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9A" w:rsidRDefault="00AE0871">
      <w:pPr>
        <w:pStyle w:val="2"/>
        <w:jc w:val="center"/>
      </w:pPr>
      <w:r>
        <w:rPr>
          <w:rFonts w:ascii="Verdana" w:hAnsi="Verdana" w:cs="Verdana"/>
          <w:b/>
          <w:bCs/>
          <w:u w:val="single"/>
        </w:rPr>
        <w:t>ОБЯСНИТЕЛНА ЗАПИСКА</w:t>
      </w:r>
    </w:p>
    <w:p w:rsidR="00C5329A" w:rsidRDefault="00C5329A">
      <w:pPr>
        <w:ind w:right="10"/>
        <w:jc w:val="both"/>
      </w:pPr>
    </w:p>
    <w:p w:rsidR="00C5329A" w:rsidRDefault="00C5329A">
      <w:pPr>
        <w:ind w:right="10"/>
        <w:jc w:val="both"/>
      </w:pPr>
    </w:p>
    <w:p w:rsidR="00C5329A" w:rsidRDefault="00CD0B81">
      <w:pPr>
        <w:pStyle w:val="3"/>
        <w:jc w:val="center"/>
      </w:pPr>
      <w:r>
        <w:rPr>
          <w:rFonts w:ascii="Verdana" w:hAnsi="Verdana" w:cs="Verdana"/>
          <w:b/>
          <w:bCs/>
          <w:lang w:val="en-US"/>
        </w:rPr>
        <w:t xml:space="preserve">I. </w:t>
      </w:r>
      <w:r w:rsidR="00AE0871">
        <w:rPr>
          <w:rFonts w:ascii="Verdana" w:hAnsi="Verdana" w:cs="Verdana"/>
          <w:b/>
          <w:bCs/>
        </w:rPr>
        <w:t>Обща част</w:t>
      </w:r>
    </w:p>
    <w:p w:rsidR="00C5329A" w:rsidRDefault="00C5329A">
      <w:pPr>
        <w:jc w:val="both"/>
      </w:pPr>
    </w:p>
    <w:p w:rsidR="00C5329A" w:rsidRDefault="00C5329A">
      <w:pPr>
        <w:ind w:firstLine="720"/>
        <w:jc w:val="both"/>
      </w:pPr>
    </w:p>
    <w:p w:rsidR="00C5329A" w:rsidRDefault="00AE0871">
      <w:pPr>
        <w:ind w:firstLine="709"/>
        <w:jc w:val="both"/>
      </w:pPr>
      <w:r>
        <w:rPr>
          <w:rFonts w:ascii="Verdana" w:hAnsi="Verdana" w:cs="Verdana"/>
          <w:lang w:val="bg-BG"/>
        </w:rPr>
        <w:t xml:space="preserve">Работният проект е разработен по </w:t>
      </w:r>
      <w:bookmarkStart w:id="0" w:name="OLE_LINK1"/>
      <w:bookmarkStart w:id="1" w:name="OLE_LINK2"/>
      <w:r>
        <w:rPr>
          <w:rFonts w:ascii="Verdana" w:hAnsi="Verdana" w:cs="Verdana"/>
          <w:lang w:val="bg-BG"/>
        </w:rPr>
        <w:t xml:space="preserve">част Електро за </w:t>
      </w:r>
      <w:bookmarkEnd w:id="0"/>
      <w:bookmarkEnd w:id="1"/>
      <w:r>
        <w:rPr>
          <w:rFonts w:ascii="Verdana" w:hAnsi="Verdana" w:cs="Verdana"/>
          <w:lang w:val="bg-BG"/>
        </w:rPr>
        <w:t xml:space="preserve">обект: </w:t>
      </w:r>
      <w:bookmarkStart w:id="2" w:name="__DdeLink__572_889936805"/>
      <w:r>
        <w:rPr>
          <w:rFonts w:ascii="Verdana" w:hAnsi="Verdana" w:cs="Verdana"/>
          <w:lang w:val="bg-BG"/>
        </w:rPr>
        <w:t xml:space="preserve">Външно електрозахранване с кабели НН на ведомствена метанстанция към „Столичен автотранспорт„ ЕАД, УПИ </w:t>
      </w:r>
      <w:r>
        <w:rPr>
          <w:rFonts w:ascii="Verdana" w:hAnsi="Verdana" w:cs="Verdana"/>
          <w:lang w:val="en-US"/>
        </w:rPr>
        <w:t xml:space="preserve">I </w:t>
      </w:r>
      <w:r w:rsidR="00557D2A">
        <w:rPr>
          <w:rFonts w:ascii="Verdana" w:hAnsi="Verdana" w:cs="Verdana"/>
          <w:lang w:val="bg-BG"/>
        </w:rPr>
        <w:t>кв.2 м. „НПЗ Х</w:t>
      </w:r>
      <w:r>
        <w:rPr>
          <w:rFonts w:ascii="Verdana" w:hAnsi="Verdana" w:cs="Verdana"/>
          <w:lang w:val="bg-BG"/>
        </w:rPr>
        <w:t xml:space="preserve">аджи Димитър – Малашевци“, р-н „Подуяне“, гр. София </w:t>
      </w:r>
      <w:bookmarkEnd w:id="2"/>
      <w:r>
        <w:rPr>
          <w:rFonts w:ascii="Verdana" w:hAnsi="Verdana" w:cs="Verdana"/>
          <w:lang w:val="bg-BG"/>
        </w:rPr>
        <w:t>с инвеститор „Столичен автотранспорт” ЕАД и третира следните уредби:</w:t>
      </w:r>
    </w:p>
    <w:p w:rsidR="00C5329A" w:rsidRDefault="00AE0871">
      <w:pPr>
        <w:ind w:firstLine="720"/>
        <w:jc w:val="both"/>
      </w:pPr>
      <w:r>
        <w:rPr>
          <w:rFonts w:ascii="Verdana" w:hAnsi="Verdana" w:cs="Verdana"/>
          <w:lang w:val="bg-BG"/>
        </w:rPr>
        <w:t xml:space="preserve"> </w:t>
      </w:r>
    </w:p>
    <w:p w:rsidR="00C5329A" w:rsidRDefault="00AE0871">
      <w:pPr>
        <w:pStyle w:val="Textbody"/>
        <w:numPr>
          <w:ilvl w:val="0"/>
          <w:numId w:val="2"/>
        </w:numPr>
        <w:tabs>
          <w:tab w:val="left" w:pos="1416"/>
        </w:tabs>
        <w:ind w:left="708" w:firstLine="354"/>
      </w:pPr>
      <w:r>
        <w:rPr>
          <w:rFonts w:ascii="Verdana" w:hAnsi="Verdana" w:cs="Verdana"/>
        </w:rPr>
        <w:t>Кабелна електропроводна линия (КЕЛ) 1 kV за захранване на нови разпределителни табла ТДО и КТ</w:t>
      </w:r>
      <w:r>
        <w:rPr>
          <w:rFonts w:ascii="Verdana" w:hAnsi="Verdana" w:cs="Verdana"/>
          <w:lang w:val="ru-RU"/>
        </w:rPr>
        <w:t>;</w:t>
      </w:r>
    </w:p>
    <w:p w:rsidR="00C5329A" w:rsidRDefault="00C5329A">
      <w:pPr>
        <w:pStyle w:val="Textbody"/>
        <w:ind w:left="708"/>
      </w:pPr>
    </w:p>
    <w:p w:rsidR="00C5329A" w:rsidRDefault="00AE0871">
      <w:pPr>
        <w:pStyle w:val="Textbody"/>
        <w:ind w:firstLine="360"/>
      </w:pPr>
      <w:bookmarkStart w:id="3" w:name="_GoBack"/>
      <w:r>
        <w:rPr>
          <w:rFonts w:ascii="Verdana" w:hAnsi="Verdana" w:cs="Verdana"/>
        </w:rPr>
        <w:t>Проектът е изготвен въз основа на следните документи:</w:t>
      </w:r>
    </w:p>
    <w:p w:rsidR="00C5329A" w:rsidRDefault="00C5329A">
      <w:pPr>
        <w:pStyle w:val="Textbody"/>
        <w:ind w:firstLine="360"/>
      </w:pPr>
    </w:p>
    <w:p w:rsidR="00C5329A" w:rsidRDefault="00AE0871">
      <w:pPr>
        <w:pStyle w:val="31"/>
        <w:numPr>
          <w:ilvl w:val="0"/>
          <w:numId w:val="3"/>
        </w:numPr>
        <w:tabs>
          <w:tab w:val="left" w:pos="1485"/>
          <w:tab w:val="left" w:pos="2169"/>
          <w:tab w:val="left" w:pos="11004"/>
        </w:tabs>
        <w:spacing w:line="100" w:lineRule="atLeast"/>
        <w:ind w:left="573" w:right="-365" w:firstLine="0"/>
      </w:pPr>
      <w:r>
        <w:rPr>
          <w:rFonts w:ascii="Verdana" w:hAnsi="Verdana" w:cs="Verdana"/>
          <w:sz w:val="24"/>
          <w:szCs w:val="24"/>
        </w:rPr>
        <w:t>Договор за проектиране със „Столичен автотранспорт“ ЕАД №</w:t>
      </w:r>
      <w:r w:rsidR="008A6659">
        <w:rPr>
          <w:rFonts w:ascii="Verdana" w:hAnsi="Verdana" w:cs="Verdana"/>
          <w:sz w:val="24"/>
          <w:szCs w:val="24"/>
        </w:rPr>
        <w:t>11</w:t>
      </w:r>
      <w:r>
        <w:rPr>
          <w:rFonts w:ascii="Verdana" w:hAnsi="Verdana" w:cs="Verdana"/>
          <w:sz w:val="24"/>
          <w:szCs w:val="24"/>
        </w:rPr>
        <w:t>-</w:t>
      </w:r>
      <w:r w:rsidR="008A6659">
        <w:rPr>
          <w:rFonts w:ascii="Verdana" w:hAnsi="Verdana" w:cs="Verdana"/>
          <w:sz w:val="24"/>
          <w:szCs w:val="24"/>
        </w:rPr>
        <w:t>0012-2014/30.09.2014</w:t>
      </w:r>
      <w:r>
        <w:rPr>
          <w:rFonts w:ascii="Verdana" w:hAnsi="Verdana" w:cs="Verdana"/>
          <w:sz w:val="24"/>
          <w:szCs w:val="24"/>
        </w:rPr>
        <w:t>г</w:t>
      </w:r>
      <w:r>
        <w:rPr>
          <w:rFonts w:ascii="Verdana" w:hAnsi="Verdana" w:cs="Verdana"/>
          <w:sz w:val="24"/>
          <w:szCs w:val="24"/>
          <w:lang w:val="en-US"/>
        </w:rPr>
        <w:t>;</w:t>
      </w:r>
    </w:p>
    <w:p w:rsidR="00C5329A" w:rsidRDefault="00AE0871">
      <w:pPr>
        <w:pStyle w:val="Textbody"/>
        <w:numPr>
          <w:ilvl w:val="0"/>
          <w:numId w:val="3"/>
        </w:numPr>
        <w:tabs>
          <w:tab w:val="left" w:pos="1485"/>
          <w:tab w:val="left" w:pos="2169"/>
          <w:tab w:val="left" w:pos="11004"/>
        </w:tabs>
        <w:ind w:left="573" w:right="147" w:firstLine="0"/>
      </w:pPr>
      <w:r>
        <w:rPr>
          <w:rFonts w:ascii="Verdana" w:hAnsi="Verdana" w:cs="Verdana"/>
        </w:rPr>
        <w:t>Проучване и заснемане, направено на място.</w:t>
      </w:r>
    </w:p>
    <w:p w:rsidR="00C5329A" w:rsidRDefault="00C5329A">
      <w:pPr>
        <w:ind w:left="885"/>
        <w:jc w:val="center"/>
      </w:pPr>
    </w:p>
    <w:p w:rsidR="00C5329A" w:rsidRDefault="00C5329A">
      <w:pPr>
        <w:ind w:left="885"/>
        <w:jc w:val="center"/>
      </w:pPr>
    </w:p>
    <w:p w:rsidR="00C5329A" w:rsidRDefault="00CD0B81">
      <w:pPr>
        <w:ind w:left="885"/>
        <w:jc w:val="center"/>
      </w:pPr>
      <w:r>
        <w:rPr>
          <w:rFonts w:ascii="Verdana" w:hAnsi="Verdana" w:cs="Verdana"/>
          <w:b/>
          <w:bCs/>
          <w:sz w:val="28"/>
          <w:szCs w:val="28"/>
          <w:u w:val="single"/>
          <w:lang w:val="en-US"/>
        </w:rPr>
        <w:t xml:space="preserve">II. </w:t>
      </w:r>
      <w:r w:rsidR="00AE0871">
        <w:rPr>
          <w:rFonts w:ascii="Verdana" w:hAnsi="Verdana" w:cs="Verdana"/>
          <w:b/>
          <w:bCs/>
          <w:sz w:val="28"/>
          <w:szCs w:val="28"/>
          <w:u w:val="single"/>
          <w:lang w:val="bg-BG"/>
        </w:rPr>
        <w:t>Кабелно електрозахранване</w:t>
      </w:r>
    </w:p>
    <w:p w:rsidR="00C5329A" w:rsidRDefault="00C5329A">
      <w:pPr>
        <w:ind w:left="885"/>
        <w:jc w:val="both"/>
      </w:pPr>
    </w:p>
    <w:p w:rsidR="00C5329A" w:rsidRDefault="00AE0871">
      <w:pPr>
        <w:ind w:left="885"/>
        <w:jc w:val="center"/>
      </w:pPr>
      <w:r>
        <w:rPr>
          <w:rFonts w:ascii="Verdana" w:hAnsi="Verdana" w:cs="Verdana"/>
          <w:sz w:val="28"/>
          <w:szCs w:val="28"/>
          <w:u w:val="single"/>
          <w:lang w:val="bg-BG"/>
        </w:rPr>
        <w:t>1.ЧАСТ ТЕХНИЧЕСКА</w:t>
      </w:r>
    </w:p>
    <w:p w:rsidR="00C5329A" w:rsidRDefault="00C5329A">
      <w:pPr>
        <w:ind w:left="885"/>
        <w:jc w:val="both"/>
      </w:pPr>
    </w:p>
    <w:p w:rsidR="00AE0871" w:rsidRDefault="00AE0871">
      <w:pPr>
        <w:ind w:firstLine="72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 xml:space="preserve">Съгласно горецитирания </w:t>
      </w:r>
      <w:r w:rsidR="00423AB1">
        <w:rPr>
          <w:rFonts w:ascii="Verdana" w:hAnsi="Verdana" w:cs="Verdana"/>
          <w:lang w:val="bg-BG"/>
        </w:rPr>
        <w:t>д</w:t>
      </w:r>
      <w:r>
        <w:rPr>
          <w:rFonts w:ascii="Verdana" w:hAnsi="Verdana" w:cs="Verdana"/>
          <w:lang w:val="bg-BG"/>
        </w:rPr>
        <w:t xml:space="preserve">оговор и проучването </w:t>
      </w:r>
      <w:r w:rsidR="008A6659">
        <w:rPr>
          <w:rFonts w:ascii="Verdana" w:hAnsi="Verdana" w:cs="Verdana"/>
          <w:lang w:val="bg-BG"/>
        </w:rPr>
        <w:t xml:space="preserve">извършено на </w:t>
      </w:r>
      <w:r>
        <w:rPr>
          <w:rFonts w:ascii="Verdana" w:hAnsi="Verdana" w:cs="Verdana"/>
          <w:lang w:val="bg-BG"/>
        </w:rPr>
        <w:t>място бе констатирано следното:</w:t>
      </w:r>
    </w:p>
    <w:p w:rsidR="008947F1" w:rsidRPr="008947F1" w:rsidRDefault="008947F1" w:rsidP="008947F1">
      <w:pPr>
        <w:pStyle w:val="ac"/>
        <w:numPr>
          <w:ilvl w:val="0"/>
          <w:numId w:val="11"/>
        </w:numPr>
        <w:jc w:val="both"/>
      </w:pPr>
      <w:r>
        <w:rPr>
          <w:rFonts w:ascii="Verdana" w:hAnsi="Verdana" w:cs="Verdana"/>
          <w:lang w:val="bg-BG"/>
        </w:rPr>
        <w:lastRenderedPageBreak/>
        <w:t xml:space="preserve">На територията на гаража на „Столичен автотранспорт“ в НПЗ „Хаджи Димитър - Малашевци“  </w:t>
      </w:r>
      <w:r w:rsidR="00AE0871" w:rsidRPr="008947F1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>има съществуващ трафопост с Д</w:t>
      </w:r>
      <w:r>
        <w:rPr>
          <w:rFonts w:ascii="Verdana" w:hAnsi="Verdana" w:cs="Verdana"/>
          <w:lang w:val="en-US"/>
        </w:rPr>
        <w:t xml:space="preserve">. </w:t>
      </w:r>
      <w:r w:rsidR="00167E61">
        <w:rPr>
          <w:rFonts w:ascii="Verdana" w:hAnsi="Verdana" w:cs="Verdana"/>
        </w:rPr>
        <w:t>№</w:t>
      </w:r>
      <w:r>
        <w:rPr>
          <w:rFonts w:ascii="Verdana" w:hAnsi="Verdana" w:cs="Verdana"/>
          <w:lang w:val="en-US"/>
        </w:rPr>
        <w:t xml:space="preserve">31-780 </w:t>
      </w:r>
      <w:r w:rsidR="00167E61">
        <w:rPr>
          <w:rFonts w:ascii="Verdana" w:hAnsi="Verdana" w:cs="Verdana"/>
          <w:lang w:val="bg-BG"/>
        </w:rPr>
        <w:t xml:space="preserve">и </w:t>
      </w:r>
      <w:r>
        <w:rPr>
          <w:rFonts w:ascii="Verdana" w:hAnsi="Verdana" w:cs="Verdana"/>
          <w:lang w:val="bg-BG"/>
        </w:rPr>
        <w:t>съгласно информация от енергетик</w:t>
      </w:r>
      <w:r w:rsidR="00423AB1">
        <w:rPr>
          <w:rFonts w:ascii="Verdana" w:hAnsi="Verdana" w:cs="Verdana"/>
          <w:lang w:val="bg-BG"/>
        </w:rPr>
        <w:t>а</w:t>
      </w:r>
      <w:r>
        <w:rPr>
          <w:rFonts w:ascii="Verdana" w:hAnsi="Verdana" w:cs="Verdana"/>
          <w:lang w:val="bg-BG"/>
        </w:rPr>
        <w:t xml:space="preserve"> на гаража</w:t>
      </w:r>
      <w:r w:rsidR="00797382"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bg-BG"/>
        </w:rPr>
        <w:t xml:space="preserve"> им</w:t>
      </w:r>
      <w:r w:rsidR="00167E61">
        <w:rPr>
          <w:rFonts w:ascii="Verdana" w:hAnsi="Verdana" w:cs="Verdana"/>
          <w:lang w:val="bg-BG"/>
        </w:rPr>
        <w:t>а</w:t>
      </w:r>
      <w:r>
        <w:rPr>
          <w:rFonts w:ascii="Verdana" w:hAnsi="Verdana" w:cs="Verdana"/>
          <w:lang w:val="bg-BG"/>
        </w:rPr>
        <w:t xml:space="preserve"> достатъчно свободна мощност за електрозахранването на новопредвидената метанстанция.</w:t>
      </w:r>
    </w:p>
    <w:p w:rsidR="00167E61" w:rsidRPr="00167E61" w:rsidRDefault="008947F1" w:rsidP="008947F1">
      <w:pPr>
        <w:pStyle w:val="ac"/>
        <w:numPr>
          <w:ilvl w:val="0"/>
          <w:numId w:val="11"/>
        </w:numPr>
        <w:jc w:val="both"/>
      </w:pPr>
      <w:r>
        <w:rPr>
          <w:rFonts w:ascii="Verdana" w:hAnsi="Verdana" w:cs="Verdana"/>
          <w:lang w:val="bg-BG"/>
        </w:rPr>
        <w:t>Трафопостът е монолитна строителна конструкция и се състои от: Уредба СрН изпълнена със зидани килии, 2бр. тафокилии, и Уредба НН.</w:t>
      </w:r>
      <w:r w:rsidR="00884EA6" w:rsidRPr="00884EA6">
        <w:rPr>
          <w:rFonts w:ascii="Verdana" w:hAnsi="Verdana" w:cs="Verdana"/>
          <w:color w:val="000000"/>
          <w:lang w:val="bg-BG"/>
        </w:rPr>
        <w:t xml:space="preserve"> </w:t>
      </w:r>
      <w:r w:rsidR="00884EA6">
        <w:rPr>
          <w:rFonts w:ascii="Verdana" w:hAnsi="Verdana" w:cs="Verdana"/>
          <w:color w:val="000000"/>
          <w:lang w:val="bg-BG"/>
        </w:rPr>
        <w:t>Меренето на консумираната електрическа енергия се осъществява на страна СрН(</w:t>
      </w:r>
      <w:r w:rsidR="00C54691">
        <w:rPr>
          <w:rFonts w:ascii="Verdana" w:hAnsi="Verdana" w:cs="Verdana"/>
          <w:color w:val="000000"/>
          <w:lang w:val="bg-BG"/>
        </w:rPr>
        <w:t>1</w:t>
      </w:r>
      <w:r w:rsidR="00884EA6">
        <w:rPr>
          <w:rFonts w:ascii="Verdana" w:hAnsi="Verdana" w:cs="Verdana"/>
          <w:color w:val="000000"/>
          <w:lang w:val="bg-BG"/>
        </w:rPr>
        <w:t>0</w:t>
      </w:r>
      <w:r w:rsidR="00C54691">
        <w:rPr>
          <w:rFonts w:ascii="Verdana" w:hAnsi="Verdana" w:cs="Verdana"/>
          <w:color w:val="000000"/>
          <w:lang w:val="bg-BG"/>
        </w:rPr>
        <w:t>к</w:t>
      </w:r>
      <w:r w:rsidR="00884EA6">
        <w:rPr>
          <w:rFonts w:ascii="Verdana" w:hAnsi="Verdana" w:cs="Verdana"/>
          <w:color w:val="000000"/>
          <w:lang w:val="en-US"/>
        </w:rPr>
        <w:t>V)</w:t>
      </w:r>
    </w:p>
    <w:p w:rsidR="00797382" w:rsidRPr="00797382" w:rsidRDefault="00167E61" w:rsidP="008947F1">
      <w:pPr>
        <w:pStyle w:val="ac"/>
        <w:numPr>
          <w:ilvl w:val="0"/>
          <w:numId w:val="11"/>
        </w:numPr>
        <w:jc w:val="both"/>
      </w:pPr>
      <w:r>
        <w:rPr>
          <w:rFonts w:ascii="Verdana" w:hAnsi="Verdana" w:cs="Verdana"/>
          <w:lang w:val="bg-BG"/>
        </w:rPr>
        <w:t xml:space="preserve">Главното разпределително табло </w:t>
      </w:r>
      <w:r>
        <w:rPr>
          <w:rFonts w:ascii="Verdana" w:hAnsi="Verdana" w:cs="Verdana"/>
          <w:lang w:val="en-US"/>
        </w:rPr>
        <w:t>(</w:t>
      </w:r>
      <w:r>
        <w:rPr>
          <w:rFonts w:ascii="Verdana" w:hAnsi="Verdana" w:cs="Verdana"/>
          <w:lang w:val="bg-BG"/>
        </w:rPr>
        <w:t>ГРТ) инсталирано в Уредба НН е изпълнено от метални шкафове със задно обслужване, като същото е захранено от 2 различни трансформатора – силов трансформатор с мощност 630к</w:t>
      </w:r>
      <w:r>
        <w:rPr>
          <w:rFonts w:ascii="Verdana" w:hAnsi="Verdana" w:cs="Verdana"/>
          <w:lang w:val="en-US"/>
        </w:rPr>
        <w:t xml:space="preserve">VA </w:t>
      </w:r>
      <w:r>
        <w:rPr>
          <w:rFonts w:ascii="Verdana" w:hAnsi="Verdana" w:cs="Verdana"/>
          <w:lang w:val="bg-BG"/>
        </w:rPr>
        <w:t>и трансформатор собствени нужди с мощност 160</w:t>
      </w:r>
      <w:r>
        <w:rPr>
          <w:rFonts w:ascii="Verdana" w:hAnsi="Verdana" w:cs="Verdana"/>
          <w:lang w:val="en-US"/>
        </w:rPr>
        <w:t xml:space="preserve">kVA. </w:t>
      </w:r>
      <w:r w:rsidR="00797382">
        <w:rPr>
          <w:rFonts w:ascii="Verdana" w:hAnsi="Verdana" w:cs="Verdana"/>
          <w:lang w:val="bg-BG"/>
        </w:rPr>
        <w:t>Входът от 630к</w:t>
      </w:r>
      <w:r w:rsidR="00797382">
        <w:rPr>
          <w:rFonts w:ascii="Verdana" w:hAnsi="Verdana" w:cs="Verdana"/>
          <w:lang w:val="en-US"/>
        </w:rPr>
        <w:t xml:space="preserve">VA </w:t>
      </w:r>
      <w:r w:rsidR="00797382">
        <w:rPr>
          <w:rFonts w:ascii="Verdana" w:hAnsi="Verdana" w:cs="Verdana"/>
          <w:lang w:val="bg-BG"/>
        </w:rPr>
        <w:t>трансформатор е изпълнен със шинна връзка, а входът от трансформатора собствени нужди с кабелна връзка.</w:t>
      </w:r>
    </w:p>
    <w:p w:rsidR="008947F1" w:rsidRPr="008947F1" w:rsidRDefault="008947F1" w:rsidP="008947F1">
      <w:pPr>
        <w:pStyle w:val="ac"/>
        <w:numPr>
          <w:ilvl w:val="0"/>
          <w:numId w:val="11"/>
        </w:numPr>
        <w:jc w:val="both"/>
      </w:pPr>
      <w:r>
        <w:rPr>
          <w:rFonts w:ascii="Verdana" w:hAnsi="Verdana" w:cs="Verdana"/>
          <w:lang w:val="bg-BG"/>
        </w:rPr>
        <w:t xml:space="preserve"> </w:t>
      </w:r>
      <w:r w:rsidR="00797382">
        <w:rPr>
          <w:rFonts w:ascii="Verdana" w:hAnsi="Verdana" w:cs="Verdana"/>
          <w:lang w:val="bg-BG"/>
        </w:rPr>
        <w:t>Изводите за електрическите табла разположени в отделните сгради са изпълнени с въздушни лостови прекъсвачи</w:t>
      </w:r>
      <w:r w:rsidR="008A6659">
        <w:rPr>
          <w:rFonts w:ascii="Verdana" w:hAnsi="Verdana" w:cs="Verdana"/>
          <w:lang w:val="bg-BG"/>
        </w:rPr>
        <w:t>,</w:t>
      </w:r>
      <w:r w:rsidR="00797382">
        <w:rPr>
          <w:rFonts w:ascii="Verdana" w:hAnsi="Verdana" w:cs="Verdana"/>
          <w:lang w:val="bg-BG"/>
        </w:rPr>
        <w:t xml:space="preserve"> а защитата на отделните линии се осигурява от високомощностни предпазители.</w:t>
      </w:r>
    </w:p>
    <w:p w:rsidR="008A6659" w:rsidRPr="008A6659" w:rsidRDefault="008947F1" w:rsidP="008A6659">
      <w:pPr>
        <w:pStyle w:val="ac"/>
        <w:numPr>
          <w:ilvl w:val="0"/>
          <w:numId w:val="11"/>
        </w:numPr>
        <w:jc w:val="both"/>
      </w:pPr>
      <w:r w:rsidRPr="008A6659">
        <w:rPr>
          <w:rFonts w:ascii="Verdana" w:hAnsi="Verdana" w:cs="Verdana"/>
          <w:lang w:val="bg-BG"/>
        </w:rPr>
        <w:t>До трафоп</w:t>
      </w:r>
      <w:r w:rsidR="00167E61" w:rsidRPr="008A6659">
        <w:rPr>
          <w:rFonts w:ascii="Verdana" w:hAnsi="Verdana" w:cs="Verdana"/>
          <w:lang w:val="bg-BG"/>
        </w:rPr>
        <w:t>о</w:t>
      </w:r>
      <w:r w:rsidRPr="008A6659">
        <w:rPr>
          <w:rFonts w:ascii="Verdana" w:hAnsi="Verdana" w:cs="Verdana"/>
          <w:lang w:val="bg-BG"/>
        </w:rPr>
        <w:t xml:space="preserve">ста </w:t>
      </w:r>
      <w:r w:rsidR="00167E61" w:rsidRPr="008A6659">
        <w:rPr>
          <w:rFonts w:ascii="Verdana" w:hAnsi="Verdana" w:cs="Verdana"/>
          <w:lang w:val="bg-BG"/>
        </w:rPr>
        <w:t xml:space="preserve">има долепена постройка </w:t>
      </w:r>
      <w:r w:rsidR="008343F3">
        <w:rPr>
          <w:rFonts w:ascii="Verdana" w:hAnsi="Verdana" w:cs="Verdana"/>
          <w:lang w:val="bg-BG"/>
        </w:rPr>
        <w:t xml:space="preserve">от лек тип </w:t>
      </w:r>
      <w:r w:rsidR="00167E61" w:rsidRPr="008A6659">
        <w:rPr>
          <w:rFonts w:ascii="Verdana" w:hAnsi="Verdana" w:cs="Verdana"/>
          <w:lang w:val="bg-BG"/>
        </w:rPr>
        <w:t>за дизел-генератор</w:t>
      </w:r>
      <w:r w:rsidR="00797382" w:rsidRPr="008A6659">
        <w:rPr>
          <w:rFonts w:ascii="Verdana" w:hAnsi="Verdana" w:cs="Verdana"/>
          <w:lang w:val="bg-BG"/>
        </w:rPr>
        <w:t xml:space="preserve">, които осигурява аварийно електрозахранване на определени консуматори посредством </w:t>
      </w:r>
      <w:r w:rsidR="00F163E1">
        <w:rPr>
          <w:rFonts w:ascii="Verdana" w:hAnsi="Verdana" w:cs="Verdana"/>
          <w:lang w:val="bg-BG"/>
        </w:rPr>
        <w:t xml:space="preserve">въздушни </w:t>
      </w:r>
      <w:r w:rsidR="00797382" w:rsidRPr="008A6659">
        <w:rPr>
          <w:rFonts w:ascii="Verdana" w:hAnsi="Verdana" w:cs="Verdana"/>
          <w:lang w:val="bg-BG"/>
        </w:rPr>
        <w:t xml:space="preserve">лостови превключватели вградени </w:t>
      </w:r>
      <w:r w:rsidR="008A6659" w:rsidRPr="008A6659">
        <w:rPr>
          <w:rFonts w:ascii="Verdana" w:hAnsi="Verdana" w:cs="Verdana"/>
          <w:lang w:val="bg-BG"/>
        </w:rPr>
        <w:t xml:space="preserve">на определени изводи </w:t>
      </w:r>
      <w:r w:rsidR="00797382" w:rsidRPr="008A6659">
        <w:rPr>
          <w:rFonts w:ascii="Verdana" w:hAnsi="Verdana" w:cs="Verdana"/>
          <w:lang w:val="bg-BG"/>
        </w:rPr>
        <w:t>в ГРТ</w:t>
      </w:r>
      <w:r w:rsidR="00167E61" w:rsidRPr="008A6659">
        <w:rPr>
          <w:rFonts w:ascii="Verdana" w:hAnsi="Verdana" w:cs="Verdana"/>
          <w:lang w:val="bg-BG"/>
        </w:rPr>
        <w:t>.</w:t>
      </w:r>
    </w:p>
    <w:p w:rsidR="00797382" w:rsidRDefault="008A6659" w:rsidP="008A6659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От представения от инвеститора проект за вътрешните е</w:t>
      </w:r>
      <w:r w:rsidR="009E4CC3">
        <w:rPr>
          <w:rFonts w:ascii="Verdana" w:hAnsi="Verdana" w:cs="Verdana"/>
          <w:lang w:val="bg-BG"/>
        </w:rPr>
        <w:t>лектрически инсталации на метан</w:t>
      </w:r>
      <w:r>
        <w:rPr>
          <w:rFonts w:ascii="Verdana" w:hAnsi="Verdana" w:cs="Verdana"/>
          <w:lang w:val="bg-BG"/>
        </w:rPr>
        <w:t>станцията</w:t>
      </w:r>
      <w:r w:rsidR="00F163E1"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bg-BG"/>
        </w:rPr>
        <w:t xml:space="preserve"> както и от документацията </w:t>
      </w:r>
      <w:r w:rsidR="008947F1" w:rsidRPr="008A6659">
        <w:rPr>
          <w:rFonts w:ascii="Verdana" w:hAnsi="Verdana" w:cs="Verdana"/>
          <w:lang w:val="bg-BG"/>
        </w:rPr>
        <w:t xml:space="preserve"> </w:t>
      </w:r>
      <w:r w:rsidR="008947F1" w:rsidRPr="008A6659"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bg-BG"/>
        </w:rPr>
        <w:t xml:space="preserve">придружаваща командното табло на компресора (КТ) се установиха следните </w:t>
      </w:r>
      <w:r w:rsidR="00070B54">
        <w:rPr>
          <w:rFonts w:ascii="Verdana" w:hAnsi="Verdana" w:cs="Verdana"/>
          <w:lang w:val="bg-BG"/>
        </w:rPr>
        <w:t>разчетни мощности:</w:t>
      </w:r>
    </w:p>
    <w:p w:rsidR="00070B54" w:rsidRPr="009E4CC3" w:rsidRDefault="00070B54" w:rsidP="008A6659">
      <w:pPr>
        <w:pStyle w:val="ac"/>
        <w:ind w:left="1080"/>
        <w:jc w:val="both"/>
        <w:rPr>
          <w:rFonts w:ascii="Verdana" w:hAnsi="Verdana" w:cs="Verdana"/>
          <w:u w:val="single"/>
          <w:lang w:val="bg-BG"/>
        </w:rPr>
      </w:pP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  <w:t xml:space="preserve"> </w:t>
      </w:r>
      <w:r w:rsidRPr="009E4CC3">
        <w:rPr>
          <w:rFonts w:ascii="Verdana" w:hAnsi="Verdana" w:cs="Verdana"/>
          <w:u w:val="single"/>
          <w:lang w:val="bg-BG"/>
        </w:rPr>
        <w:t>Електрическо табло двигатели и осветление – ТДО</w:t>
      </w:r>
    </w:p>
    <w:p w:rsidR="00070B54" w:rsidRDefault="00070B54" w:rsidP="008A6659">
      <w:pPr>
        <w:pStyle w:val="ac"/>
        <w:ind w:left="108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  <w:t>Рразч. = 21,00к</w:t>
      </w:r>
      <w:r>
        <w:rPr>
          <w:rFonts w:ascii="Verdana" w:hAnsi="Verdana" w:cs="Verdana"/>
          <w:lang w:val="en-US"/>
        </w:rPr>
        <w:t>W</w:t>
      </w:r>
    </w:p>
    <w:p w:rsidR="00070B54" w:rsidRDefault="00070B54" w:rsidP="008A6659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>I</w:t>
      </w:r>
      <w:r>
        <w:rPr>
          <w:rFonts w:ascii="Verdana" w:hAnsi="Verdana" w:cs="Verdana"/>
          <w:lang w:val="bg-BG"/>
        </w:rPr>
        <w:t>разч. = 38А</w:t>
      </w:r>
    </w:p>
    <w:p w:rsidR="00070B54" w:rsidRDefault="00F163E1" w:rsidP="008A6659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 xml:space="preserve">Вход - </w:t>
      </w:r>
      <w:r w:rsidR="00070B54">
        <w:rPr>
          <w:rFonts w:ascii="Verdana" w:hAnsi="Verdana" w:cs="Verdana"/>
          <w:lang w:val="bg-BG"/>
        </w:rPr>
        <w:t xml:space="preserve">Автоматичен прекъсвач </w:t>
      </w:r>
      <w:r w:rsidR="00070B54">
        <w:rPr>
          <w:rFonts w:ascii="Verdana" w:hAnsi="Verdana" w:cs="Verdana"/>
          <w:lang w:val="en-US"/>
        </w:rPr>
        <w:t xml:space="preserve">NS </w:t>
      </w:r>
      <w:r w:rsidR="00070B54">
        <w:rPr>
          <w:rFonts w:ascii="Verdana" w:hAnsi="Verdana" w:cs="Verdana"/>
          <w:lang w:val="bg-BG"/>
        </w:rPr>
        <w:t>100А</w:t>
      </w:r>
      <w:r w:rsidR="00070B54">
        <w:rPr>
          <w:rFonts w:ascii="Verdana" w:hAnsi="Verdana" w:cs="Verdana"/>
          <w:lang w:val="en-US"/>
        </w:rPr>
        <w:t xml:space="preserve"> 4P – </w:t>
      </w:r>
      <w:r w:rsidR="00070B54">
        <w:rPr>
          <w:rFonts w:ascii="Verdana" w:hAnsi="Verdana" w:cs="Verdana"/>
          <w:lang w:val="bg-BG"/>
        </w:rPr>
        <w:t>Защита 63А</w:t>
      </w:r>
    </w:p>
    <w:p w:rsidR="00070B54" w:rsidRDefault="00070B54" w:rsidP="008A6659">
      <w:pPr>
        <w:pStyle w:val="ac"/>
        <w:ind w:left="1080"/>
        <w:jc w:val="both"/>
        <w:rPr>
          <w:rFonts w:ascii="Verdana" w:hAnsi="Verdana" w:cs="Verdana"/>
          <w:lang w:val="bg-BG"/>
        </w:rPr>
      </w:pPr>
    </w:p>
    <w:p w:rsidR="006A3DBD" w:rsidRDefault="006A3DBD" w:rsidP="00070B54">
      <w:pPr>
        <w:pStyle w:val="ac"/>
        <w:ind w:left="1080"/>
        <w:jc w:val="both"/>
        <w:rPr>
          <w:rFonts w:ascii="Verdana" w:hAnsi="Verdana" w:cs="Verdana"/>
          <w:lang w:val="en-US"/>
        </w:rPr>
      </w:pPr>
    </w:p>
    <w:p w:rsidR="00070B54" w:rsidRPr="009E4CC3" w:rsidRDefault="00070B54" w:rsidP="00070B54">
      <w:pPr>
        <w:pStyle w:val="ac"/>
        <w:ind w:left="1080"/>
        <w:jc w:val="both"/>
        <w:rPr>
          <w:rFonts w:ascii="Verdana" w:hAnsi="Verdana" w:cs="Verdana"/>
          <w:u w:val="single"/>
          <w:lang w:val="en-US"/>
        </w:rPr>
      </w:pPr>
      <w:r w:rsidRPr="009E4CC3">
        <w:rPr>
          <w:rFonts w:ascii="Verdana" w:hAnsi="Verdana" w:cs="Verdana"/>
          <w:u w:val="single"/>
          <w:lang w:val="bg-BG"/>
        </w:rPr>
        <w:lastRenderedPageBreak/>
        <w:t>Електрическо табло компресор – КТ</w:t>
      </w:r>
    </w:p>
    <w:p w:rsidR="006A3DBD" w:rsidRPr="006A3DBD" w:rsidRDefault="006A3DBD" w:rsidP="00070B54">
      <w:pPr>
        <w:pStyle w:val="ac"/>
        <w:ind w:left="1080"/>
        <w:jc w:val="both"/>
        <w:rPr>
          <w:rFonts w:ascii="Verdana" w:hAnsi="Verdana" w:cs="Verdana"/>
          <w:lang w:val="en-US"/>
        </w:rPr>
      </w:pPr>
    </w:p>
    <w:p w:rsidR="00070B54" w:rsidRDefault="00070B54" w:rsidP="00070B54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Мотор М1 - компресор</w:t>
      </w:r>
    </w:p>
    <w:p w:rsidR="00070B54" w:rsidRDefault="00070B54" w:rsidP="00070B54">
      <w:pPr>
        <w:pStyle w:val="ac"/>
        <w:ind w:left="108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  <w:t>Рразч. = 160,00к</w:t>
      </w:r>
      <w:r>
        <w:rPr>
          <w:rFonts w:ascii="Verdana" w:hAnsi="Verdana" w:cs="Verdana"/>
          <w:lang w:val="en-US"/>
        </w:rPr>
        <w:t>W</w:t>
      </w:r>
    </w:p>
    <w:p w:rsidR="00070B54" w:rsidRDefault="00070B54" w:rsidP="00070B54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>I</w:t>
      </w:r>
      <w:r>
        <w:rPr>
          <w:rFonts w:ascii="Verdana" w:hAnsi="Verdana" w:cs="Verdana"/>
          <w:lang w:val="bg-BG"/>
        </w:rPr>
        <w:t>разч. = 275А</w:t>
      </w:r>
    </w:p>
    <w:p w:rsidR="00070B54" w:rsidRDefault="00070B54" w:rsidP="00070B54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 xml:space="preserve">Мотор М2 – водна помпа </w:t>
      </w:r>
    </w:p>
    <w:p w:rsidR="00070B54" w:rsidRDefault="00070B54" w:rsidP="00070B54">
      <w:pPr>
        <w:pStyle w:val="ac"/>
        <w:ind w:left="108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  <w:t>Рразч. = 4,00к</w:t>
      </w:r>
      <w:r>
        <w:rPr>
          <w:rFonts w:ascii="Verdana" w:hAnsi="Verdana" w:cs="Verdana"/>
          <w:lang w:val="en-US"/>
        </w:rPr>
        <w:t>W</w:t>
      </w:r>
    </w:p>
    <w:p w:rsidR="00070B54" w:rsidRDefault="00070B54" w:rsidP="00070B54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>I</w:t>
      </w:r>
      <w:r>
        <w:rPr>
          <w:rFonts w:ascii="Verdana" w:hAnsi="Verdana" w:cs="Verdana"/>
          <w:lang w:val="bg-BG"/>
        </w:rPr>
        <w:t>разч. = 8,2А</w:t>
      </w:r>
    </w:p>
    <w:p w:rsidR="00070B54" w:rsidRDefault="00070B54" w:rsidP="00070B54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Мотор М</w:t>
      </w:r>
      <w:r w:rsidR="006A3DBD">
        <w:rPr>
          <w:rFonts w:ascii="Verdana" w:hAnsi="Verdana" w:cs="Verdana"/>
          <w:lang w:val="bg-BG"/>
        </w:rPr>
        <w:t>9</w:t>
      </w:r>
      <w:r>
        <w:rPr>
          <w:rFonts w:ascii="Verdana" w:hAnsi="Verdana" w:cs="Verdana"/>
          <w:lang w:val="bg-BG"/>
        </w:rPr>
        <w:t xml:space="preserve"> – </w:t>
      </w:r>
      <w:r w:rsidR="006A3DBD">
        <w:rPr>
          <w:rFonts w:ascii="Verdana" w:hAnsi="Verdana" w:cs="Verdana"/>
          <w:lang w:val="bg-BG"/>
        </w:rPr>
        <w:t>маслена</w:t>
      </w:r>
      <w:r>
        <w:rPr>
          <w:rFonts w:ascii="Verdana" w:hAnsi="Verdana" w:cs="Verdana"/>
          <w:lang w:val="bg-BG"/>
        </w:rPr>
        <w:t xml:space="preserve"> помпа </w:t>
      </w:r>
    </w:p>
    <w:p w:rsidR="00070B54" w:rsidRDefault="006A3DBD" w:rsidP="00070B54">
      <w:pPr>
        <w:pStyle w:val="ac"/>
        <w:ind w:left="108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  <w:t>Рразч. = 2</w:t>
      </w:r>
      <w:r w:rsidR="00070B54"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bg-BG"/>
        </w:rPr>
        <w:t>2</w:t>
      </w:r>
      <w:r w:rsidR="00070B54">
        <w:rPr>
          <w:rFonts w:ascii="Verdana" w:hAnsi="Verdana" w:cs="Verdana"/>
          <w:lang w:val="bg-BG"/>
        </w:rPr>
        <w:t>к</w:t>
      </w:r>
      <w:r w:rsidR="00070B54">
        <w:rPr>
          <w:rFonts w:ascii="Verdana" w:hAnsi="Verdana" w:cs="Verdana"/>
          <w:lang w:val="en-US"/>
        </w:rPr>
        <w:t>W</w:t>
      </w:r>
    </w:p>
    <w:p w:rsidR="00070B54" w:rsidRDefault="00070B54" w:rsidP="00070B54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>I</w:t>
      </w:r>
      <w:r>
        <w:rPr>
          <w:rFonts w:ascii="Verdana" w:hAnsi="Verdana" w:cs="Verdana"/>
          <w:lang w:val="bg-BG"/>
        </w:rPr>
        <w:t xml:space="preserve">разч. = </w:t>
      </w:r>
      <w:r w:rsidR="006A3DBD">
        <w:rPr>
          <w:rFonts w:ascii="Verdana" w:hAnsi="Verdana" w:cs="Verdana"/>
          <w:lang w:val="bg-BG"/>
        </w:rPr>
        <w:t>4</w:t>
      </w:r>
      <w:r>
        <w:rPr>
          <w:rFonts w:ascii="Verdana" w:hAnsi="Verdana" w:cs="Verdana"/>
          <w:lang w:val="bg-BG"/>
        </w:rPr>
        <w:t>,</w:t>
      </w:r>
      <w:r w:rsidR="006A3DBD">
        <w:rPr>
          <w:rFonts w:ascii="Verdana" w:hAnsi="Verdana" w:cs="Verdana"/>
          <w:lang w:val="bg-BG"/>
        </w:rPr>
        <w:t>8</w:t>
      </w:r>
      <w:r>
        <w:rPr>
          <w:rFonts w:ascii="Verdana" w:hAnsi="Verdana" w:cs="Verdana"/>
          <w:lang w:val="bg-BG"/>
        </w:rPr>
        <w:t>А</w:t>
      </w:r>
    </w:p>
    <w:p w:rsidR="006A3DBD" w:rsidRDefault="006A3DBD" w:rsidP="006A3DBD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 xml:space="preserve">Мотор М3, М4, М5, М6 – вентилатори 1,2,3 и 4 </w:t>
      </w:r>
    </w:p>
    <w:p w:rsidR="006A3DBD" w:rsidRPr="006A3DBD" w:rsidRDefault="006A3DBD" w:rsidP="006A3DBD">
      <w:pPr>
        <w:pStyle w:val="ac"/>
        <w:ind w:left="108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  <w:t xml:space="preserve">Рразч. = </w:t>
      </w:r>
      <w:r>
        <w:rPr>
          <w:rFonts w:ascii="Verdana" w:hAnsi="Verdana" w:cs="Verdana"/>
          <w:lang w:val="en-US"/>
        </w:rPr>
        <w:t>1</w:t>
      </w:r>
      <w:r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en-US"/>
        </w:rPr>
        <w:t>85</w:t>
      </w:r>
      <w:r>
        <w:rPr>
          <w:rFonts w:ascii="Verdana" w:hAnsi="Verdana" w:cs="Verdana"/>
          <w:lang w:val="bg-BG"/>
        </w:rPr>
        <w:t>к</w:t>
      </w:r>
      <w:r>
        <w:rPr>
          <w:rFonts w:ascii="Verdana" w:hAnsi="Verdana" w:cs="Verdana"/>
          <w:lang w:val="en-US"/>
        </w:rPr>
        <w:t>Wx4=7,32kW</w:t>
      </w:r>
    </w:p>
    <w:p w:rsidR="006A3DBD" w:rsidRDefault="006A3DBD" w:rsidP="006A3DBD">
      <w:pPr>
        <w:pStyle w:val="ac"/>
        <w:ind w:left="108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>I</w:t>
      </w:r>
      <w:r>
        <w:rPr>
          <w:rFonts w:ascii="Verdana" w:hAnsi="Verdana" w:cs="Verdana"/>
          <w:lang w:val="bg-BG"/>
        </w:rPr>
        <w:t xml:space="preserve">разч. = </w:t>
      </w:r>
      <w:r>
        <w:rPr>
          <w:rFonts w:ascii="Verdana" w:hAnsi="Verdana" w:cs="Verdana"/>
          <w:lang w:val="en-US"/>
        </w:rPr>
        <w:t>4</w:t>
      </w:r>
      <w:r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en-US"/>
        </w:rPr>
        <w:t>0</w:t>
      </w:r>
      <w:r>
        <w:rPr>
          <w:rFonts w:ascii="Verdana" w:hAnsi="Verdana" w:cs="Verdana"/>
          <w:lang w:val="bg-BG"/>
        </w:rPr>
        <w:t>А</w:t>
      </w:r>
      <w:r>
        <w:rPr>
          <w:rFonts w:ascii="Verdana" w:hAnsi="Verdana" w:cs="Verdana"/>
          <w:lang w:val="en-US"/>
        </w:rPr>
        <w:t>x4=16A</w:t>
      </w:r>
    </w:p>
    <w:p w:rsidR="006A3DBD" w:rsidRPr="006A3DBD" w:rsidRDefault="006A3DBD" w:rsidP="006A3DBD">
      <w:pPr>
        <w:pStyle w:val="ac"/>
        <w:ind w:left="108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bg-BG"/>
        </w:rPr>
        <w:t>Всичко за КТ – 173,52к</w:t>
      </w:r>
      <w:r>
        <w:rPr>
          <w:rFonts w:ascii="Verdana" w:hAnsi="Verdana" w:cs="Verdana"/>
          <w:lang w:val="en-US"/>
        </w:rPr>
        <w:t>W  304A</w:t>
      </w:r>
    </w:p>
    <w:p w:rsidR="00070B54" w:rsidRDefault="00F163E1" w:rsidP="00070B54">
      <w:pPr>
        <w:pStyle w:val="ac"/>
        <w:ind w:left="108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bg-BG"/>
        </w:rPr>
        <w:t xml:space="preserve">Вход - </w:t>
      </w:r>
      <w:r w:rsidR="00070B54">
        <w:rPr>
          <w:rFonts w:ascii="Verdana" w:hAnsi="Verdana" w:cs="Verdana"/>
          <w:lang w:val="bg-BG"/>
        </w:rPr>
        <w:t xml:space="preserve">Автоматичен прекъсвач </w:t>
      </w:r>
      <w:r w:rsidR="00070B54">
        <w:rPr>
          <w:rFonts w:ascii="Verdana" w:hAnsi="Verdana" w:cs="Verdana"/>
          <w:lang w:val="en-US"/>
        </w:rPr>
        <w:t xml:space="preserve">NS </w:t>
      </w:r>
      <w:r w:rsidR="006A3DBD">
        <w:rPr>
          <w:rFonts w:ascii="Verdana" w:hAnsi="Verdana" w:cs="Verdana"/>
          <w:lang w:val="en-US"/>
        </w:rPr>
        <w:t>4</w:t>
      </w:r>
      <w:r w:rsidR="00070B54">
        <w:rPr>
          <w:rFonts w:ascii="Verdana" w:hAnsi="Verdana" w:cs="Verdana"/>
          <w:lang w:val="bg-BG"/>
        </w:rPr>
        <w:t>00А</w:t>
      </w:r>
      <w:r w:rsidR="00070B54">
        <w:rPr>
          <w:rFonts w:ascii="Verdana" w:hAnsi="Verdana" w:cs="Verdana"/>
          <w:lang w:val="en-US"/>
        </w:rPr>
        <w:t xml:space="preserve"> 4P </w:t>
      </w:r>
    </w:p>
    <w:p w:rsidR="009E4CC3" w:rsidRDefault="009E4CC3" w:rsidP="00070B54">
      <w:pPr>
        <w:pStyle w:val="ac"/>
        <w:ind w:left="1080"/>
        <w:jc w:val="both"/>
        <w:rPr>
          <w:rFonts w:ascii="Verdana" w:hAnsi="Verdana" w:cs="Verdana"/>
          <w:lang w:val="en-US"/>
        </w:rPr>
      </w:pPr>
    </w:p>
    <w:p w:rsidR="009E4CC3" w:rsidRPr="009E4CC3" w:rsidRDefault="009E4CC3" w:rsidP="00070B54">
      <w:pPr>
        <w:pStyle w:val="ac"/>
        <w:ind w:left="1080"/>
        <w:jc w:val="both"/>
        <w:rPr>
          <w:lang w:val="bg-BG"/>
        </w:rPr>
      </w:pPr>
      <w:r>
        <w:rPr>
          <w:rFonts w:ascii="Verdana" w:hAnsi="Verdana" w:cs="Verdana"/>
          <w:lang w:val="bg-BG"/>
        </w:rPr>
        <w:t>Така за разчетна мощност на метанстанци</w:t>
      </w:r>
      <w:r w:rsidR="008343F3">
        <w:rPr>
          <w:rFonts w:ascii="Verdana" w:hAnsi="Verdana" w:cs="Verdana"/>
          <w:lang w:val="bg-BG"/>
        </w:rPr>
        <w:t>я</w:t>
      </w:r>
      <w:r>
        <w:rPr>
          <w:rFonts w:ascii="Verdana" w:hAnsi="Verdana" w:cs="Verdana"/>
          <w:lang w:val="bg-BG"/>
        </w:rPr>
        <w:t xml:space="preserve">та се приема </w:t>
      </w:r>
    </w:p>
    <w:p w:rsidR="009E4CC3" w:rsidRDefault="009E4CC3" w:rsidP="009E4CC3">
      <w:pPr>
        <w:pStyle w:val="ac"/>
        <w:ind w:left="1080"/>
        <w:jc w:val="both"/>
        <w:rPr>
          <w:rFonts w:ascii="Verdana" w:hAnsi="Verdana" w:cs="Verdana"/>
          <w:lang w:val="en-US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rFonts w:ascii="Verdana" w:hAnsi="Verdana" w:cs="Verdana"/>
          <w:lang w:val="bg-BG"/>
        </w:rPr>
        <w:t>Рразч. = 194,52к</w:t>
      </w:r>
      <w:r>
        <w:rPr>
          <w:rFonts w:ascii="Verdana" w:hAnsi="Verdana" w:cs="Verdana"/>
          <w:lang w:val="en-US"/>
        </w:rPr>
        <w:t>W</w:t>
      </w:r>
    </w:p>
    <w:p w:rsidR="009E4CC3" w:rsidRDefault="009E4CC3" w:rsidP="009E4CC3">
      <w:pPr>
        <w:pStyle w:val="ac"/>
        <w:ind w:left="108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>I</w:t>
      </w:r>
      <w:r>
        <w:rPr>
          <w:rFonts w:ascii="Verdana" w:hAnsi="Verdana" w:cs="Verdana"/>
          <w:lang w:val="bg-BG"/>
        </w:rPr>
        <w:t>разч. = 342А</w:t>
      </w:r>
    </w:p>
    <w:p w:rsidR="00F640A2" w:rsidRDefault="00F640A2" w:rsidP="009E4CC3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 xml:space="preserve">По информация от „Столичен автотранспорт“ ЕАД </w:t>
      </w:r>
      <w:r w:rsidR="00A13614">
        <w:rPr>
          <w:rFonts w:ascii="Verdana" w:hAnsi="Verdana" w:cs="Verdana"/>
          <w:lang w:val="bg-BG"/>
        </w:rPr>
        <w:t>с течение на времето от електрическите товари</w:t>
      </w:r>
      <w:r w:rsidR="00A13614">
        <w:rPr>
          <w:rFonts w:ascii="Verdana" w:hAnsi="Verdana" w:cs="Verdana"/>
          <w:lang w:val="en-US"/>
        </w:rPr>
        <w:t xml:space="preserve"> </w:t>
      </w:r>
      <w:r w:rsidR="00A13614">
        <w:rPr>
          <w:rFonts w:ascii="Verdana" w:hAnsi="Verdana" w:cs="Verdana"/>
          <w:lang w:val="bg-BG"/>
        </w:rPr>
        <w:t xml:space="preserve">захранвани от трафопоста са </w:t>
      </w:r>
      <w:r w:rsidR="00A13614"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bg-BG"/>
        </w:rPr>
        <w:t>отпаднали като инсталирани мощности следните съоръжения:</w:t>
      </w:r>
    </w:p>
    <w:p w:rsidR="00F640A2" w:rsidRPr="00F640A2" w:rsidRDefault="00F640A2" w:rsidP="00F640A2">
      <w:pPr>
        <w:pStyle w:val="ac"/>
        <w:numPr>
          <w:ilvl w:val="0"/>
          <w:numId w:val="11"/>
        </w:numPr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Компресорна уредба – 3бр. с обща инсталирана мощност 225к</w:t>
      </w:r>
      <w:r>
        <w:rPr>
          <w:rFonts w:ascii="Verdana" w:hAnsi="Verdana" w:cs="Verdana"/>
          <w:lang w:val="en-US"/>
        </w:rPr>
        <w:t>W</w:t>
      </w:r>
    </w:p>
    <w:p w:rsidR="00F640A2" w:rsidRPr="00F640A2" w:rsidRDefault="00F640A2" w:rsidP="00F640A2">
      <w:pPr>
        <w:pStyle w:val="ac"/>
        <w:numPr>
          <w:ilvl w:val="0"/>
          <w:numId w:val="11"/>
        </w:numPr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Парен котел с обща инсталирана мощност 60к</w:t>
      </w:r>
      <w:r>
        <w:rPr>
          <w:rFonts w:ascii="Verdana" w:hAnsi="Verdana" w:cs="Verdana"/>
          <w:lang w:val="en-US"/>
        </w:rPr>
        <w:t>W</w:t>
      </w:r>
    </w:p>
    <w:p w:rsidR="00F640A2" w:rsidRDefault="00F640A2" w:rsidP="00F640A2">
      <w:pPr>
        <w:pStyle w:val="ac"/>
        <w:ind w:left="108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bg-BG"/>
        </w:rPr>
        <w:t>Общо отпаднали консуматори с инсталирана мощност от 285к</w:t>
      </w:r>
      <w:r>
        <w:rPr>
          <w:rFonts w:ascii="Verdana" w:hAnsi="Verdana" w:cs="Verdana"/>
          <w:lang w:val="en-US"/>
        </w:rPr>
        <w:t>W</w:t>
      </w:r>
    </w:p>
    <w:p w:rsidR="00F640A2" w:rsidRDefault="00A13614" w:rsidP="00F640A2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lastRenderedPageBreak/>
        <w:t>На базата на товарова диаграма представена от възложителя максималната консумирана мощност през най-натоварения месец от годината - януари - не надвишава 120к</w:t>
      </w:r>
      <w:r>
        <w:rPr>
          <w:rFonts w:ascii="Verdana" w:hAnsi="Verdana" w:cs="Verdana"/>
          <w:lang w:val="en-US"/>
        </w:rPr>
        <w:t>W</w:t>
      </w:r>
      <w:r>
        <w:rPr>
          <w:rFonts w:ascii="Verdana" w:hAnsi="Verdana" w:cs="Verdana"/>
          <w:lang w:val="bg-BG"/>
        </w:rPr>
        <w:t xml:space="preserve"> или 215А</w:t>
      </w:r>
    </w:p>
    <w:p w:rsidR="00A13614" w:rsidRPr="00A13614" w:rsidRDefault="007F0ECB" w:rsidP="00F640A2">
      <w:pPr>
        <w:pStyle w:val="ac"/>
        <w:ind w:left="108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Вземайки под внимание</w:t>
      </w:r>
      <w:r w:rsidR="00A13614">
        <w:rPr>
          <w:rFonts w:ascii="Verdana" w:hAnsi="Verdana" w:cs="Verdana"/>
          <w:lang w:val="bg-BG"/>
        </w:rPr>
        <w:t xml:space="preserve"> цитираните електрически товари захранвани от трафопоста на гаража в Малашевци</w:t>
      </w:r>
      <w:r>
        <w:rPr>
          <w:rFonts w:ascii="Verdana" w:hAnsi="Verdana" w:cs="Verdana"/>
          <w:lang w:val="bg-BG"/>
        </w:rPr>
        <w:t>,</w:t>
      </w:r>
      <w:r w:rsidR="00A13614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същия ще бъде в състояние да захрани електрическите товари на новата метанстанция. </w:t>
      </w:r>
      <w:r w:rsidR="00A13614">
        <w:rPr>
          <w:rFonts w:ascii="Verdana" w:hAnsi="Verdana" w:cs="Verdana"/>
          <w:lang w:val="bg-BG"/>
        </w:rPr>
        <w:t xml:space="preserve"> </w:t>
      </w:r>
    </w:p>
    <w:p w:rsidR="00884EA6" w:rsidRPr="007F0ECB" w:rsidRDefault="007F0ECB" w:rsidP="007F0ECB">
      <w:pPr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ab/>
      </w:r>
      <w:r w:rsidR="00D81E58" w:rsidRPr="007F0ECB">
        <w:rPr>
          <w:rFonts w:ascii="Verdana" w:hAnsi="Verdana" w:cs="Verdana"/>
          <w:lang w:val="bg-BG"/>
        </w:rPr>
        <w:t>За електрозахранването на новата метанстанция</w:t>
      </w:r>
      <w:r w:rsidR="008343F3" w:rsidRPr="007F0ECB">
        <w:rPr>
          <w:rFonts w:ascii="Verdana" w:hAnsi="Verdana" w:cs="Verdana"/>
          <w:lang w:val="bg-BG"/>
        </w:rPr>
        <w:t>,</w:t>
      </w:r>
      <w:r w:rsidR="00D81E58" w:rsidRPr="007F0ECB">
        <w:rPr>
          <w:rFonts w:ascii="Verdana" w:hAnsi="Verdana" w:cs="Verdana"/>
          <w:lang w:val="bg-BG"/>
        </w:rPr>
        <w:t xml:space="preserve"> ситуирана в северната част на площадката</w:t>
      </w:r>
      <w:r w:rsidR="008343F3" w:rsidRPr="007F0ECB">
        <w:rPr>
          <w:rFonts w:ascii="Verdana" w:hAnsi="Verdana" w:cs="Verdana"/>
          <w:lang w:val="bg-BG"/>
        </w:rPr>
        <w:t>,</w:t>
      </w:r>
      <w:r w:rsidR="00D81E58" w:rsidRPr="007F0ECB">
        <w:rPr>
          <w:rFonts w:ascii="Verdana" w:hAnsi="Verdana" w:cs="Verdana"/>
          <w:lang w:val="bg-BG"/>
        </w:rPr>
        <w:t xml:space="preserve"> се предвижда изграждането на тръбна мрежа </w:t>
      </w:r>
      <w:r w:rsidR="00AE0871" w:rsidRPr="007F0ECB">
        <w:rPr>
          <w:rFonts w:ascii="Verdana" w:hAnsi="Verdana" w:cs="Verdana"/>
          <w:lang w:val="bg-BG"/>
        </w:rPr>
        <w:t xml:space="preserve">изпълнена с </w:t>
      </w:r>
      <w:r w:rsidR="00D81E58" w:rsidRPr="007F0ECB">
        <w:rPr>
          <w:rFonts w:ascii="Verdana" w:hAnsi="Verdana" w:cs="Verdana"/>
          <w:lang w:val="bg-BG"/>
        </w:rPr>
        <w:t xml:space="preserve">4бр. </w:t>
      </w:r>
      <w:r w:rsidR="00AE0871" w:rsidRPr="007F0ECB">
        <w:rPr>
          <w:rFonts w:ascii="Verdana" w:hAnsi="Verdana" w:cs="Verdana"/>
          <w:lang w:val="en-US"/>
        </w:rPr>
        <w:t>PVC</w:t>
      </w:r>
      <w:r w:rsidR="00AE0871" w:rsidRPr="007F0ECB">
        <w:rPr>
          <w:rFonts w:ascii="Verdana" w:hAnsi="Verdana" w:cs="Verdana"/>
          <w:lang w:val="bg-BG"/>
        </w:rPr>
        <w:t xml:space="preserve"> тръби Ф110/3,2</w:t>
      </w:r>
      <w:r w:rsidR="00AE0871" w:rsidRPr="007F0ECB">
        <w:rPr>
          <w:rFonts w:ascii="Verdana" w:hAnsi="Verdana" w:cs="Verdana"/>
          <w:lang w:val="en-US"/>
        </w:rPr>
        <w:t xml:space="preserve">mm </w:t>
      </w:r>
      <w:r w:rsidR="00AE0871" w:rsidRPr="007F0ECB">
        <w:rPr>
          <w:rFonts w:ascii="Verdana" w:hAnsi="Verdana" w:cs="Verdana"/>
          <w:lang w:val="bg-BG"/>
        </w:rPr>
        <w:t>и кабелни шахти</w:t>
      </w:r>
      <w:r w:rsidR="00D81E58" w:rsidRPr="007F0ECB">
        <w:rPr>
          <w:rFonts w:ascii="Verdana" w:hAnsi="Verdana" w:cs="Verdana"/>
          <w:lang w:val="bg-BG"/>
        </w:rPr>
        <w:t xml:space="preserve"> с два капака. </w:t>
      </w:r>
    </w:p>
    <w:p w:rsidR="00884EA6" w:rsidRDefault="00884EA6">
      <w:pPr>
        <w:ind w:firstLine="72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Вземайки под внимание факта че електрическите инсталации съгласно представения електропроект се захранват от две електротабла – ТДО и КТ - се предвижда изтеглянето на захранващи кабели за всяко едно от тях</w:t>
      </w:r>
      <w:r w:rsidR="00C54691">
        <w:rPr>
          <w:rFonts w:ascii="Verdana" w:hAnsi="Verdana" w:cs="Verdana"/>
          <w:lang w:val="bg-BG"/>
        </w:rPr>
        <w:t>.</w:t>
      </w:r>
    </w:p>
    <w:p w:rsidR="00C54691" w:rsidRPr="00427AF8" w:rsidRDefault="00C54691">
      <w:pPr>
        <w:ind w:firstLine="72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bg-BG"/>
        </w:rPr>
        <w:t>Главното разпределително табло към трансформатора с мощност 630к</w:t>
      </w:r>
      <w:r>
        <w:rPr>
          <w:rFonts w:ascii="Verdana" w:hAnsi="Verdana" w:cs="Verdana"/>
          <w:lang w:val="en-US"/>
        </w:rPr>
        <w:t xml:space="preserve">VA e </w:t>
      </w:r>
      <w:r>
        <w:rPr>
          <w:rFonts w:ascii="Verdana" w:hAnsi="Verdana" w:cs="Verdana"/>
          <w:lang w:val="bg-BG"/>
        </w:rPr>
        <w:t>запълнено изцяло и това налага инсталирането на ново разпределително табло (НРТ). Същото ще се монтира върху съществуващия кабелен канал, долепено до последното разпределително табло</w:t>
      </w:r>
      <w:r w:rsidR="00F163E1">
        <w:rPr>
          <w:rFonts w:ascii="Verdana" w:hAnsi="Verdana" w:cs="Verdana"/>
          <w:lang w:val="bg-BG"/>
        </w:rPr>
        <w:t xml:space="preserve"> и ще се свърже към него</w:t>
      </w:r>
      <w:r>
        <w:rPr>
          <w:rFonts w:ascii="Verdana" w:hAnsi="Verdana" w:cs="Verdana"/>
          <w:lang w:val="bg-BG"/>
        </w:rPr>
        <w:t>.</w:t>
      </w:r>
      <w:r w:rsidR="00427AF8">
        <w:rPr>
          <w:rFonts w:ascii="Verdana" w:hAnsi="Verdana" w:cs="Verdana"/>
          <w:lang w:val="en-US"/>
        </w:rPr>
        <w:t xml:space="preserve"> </w:t>
      </w:r>
      <w:r w:rsidR="00427AF8">
        <w:rPr>
          <w:rFonts w:ascii="Verdana" w:hAnsi="Verdana" w:cs="Verdana"/>
          <w:lang w:val="bg-BG"/>
        </w:rPr>
        <w:t>Вземайки под внимание горецитираните мощности</w:t>
      </w:r>
      <w:r w:rsidR="00427AF8">
        <w:rPr>
          <w:rFonts w:ascii="Verdana" w:hAnsi="Verdana" w:cs="Verdana"/>
          <w:lang w:val="en-US"/>
        </w:rPr>
        <w:t>,</w:t>
      </w:r>
      <w:r w:rsidR="00427AF8">
        <w:rPr>
          <w:rFonts w:ascii="Verdana" w:hAnsi="Verdana" w:cs="Verdana"/>
          <w:lang w:val="bg-BG"/>
        </w:rPr>
        <w:t xml:space="preserve"> както и предвидените главни прекъсвачи на електрическите табла ТДО и ТК, в НРТ ще бъдат инсталирани 1бр. автоматичен прекъсвач 630А с регулируема термична защита 1/0,5 и 1бр. автоматичен прекъсвач 100А. Към автоматичния прекъсвач 630А ще бъдат доставени планки за свързването в паралел на 2бр. кабели САВТ 3</w:t>
      </w:r>
      <w:r w:rsidR="00427AF8">
        <w:rPr>
          <w:rFonts w:ascii="Verdana" w:hAnsi="Verdana" w:cs="Verdana"/>
          <w:lang w:val="en-US"/>
        </w:rPr>
        <w:t>x185+95mm2.</w:t>
      </w:r>
    </w:p>
    <w:p w:rsidR="00C54691" w:rsidRDefault="008343F3">
      <w:pPr>
        <w:ind w:firstLine="72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Излизането от т</w:t>
      </w:r>
      <w:r w:rsidR="00C54691">
        <w:rPr>
          <w:rFonts w:ascii="Verdana" w:hAnsi="Verdana" w:cs="Verdana"/>
          <w:lang w:val="bg-BG"/>
        </w:rPr>
        <w:t>р</w:t>
      </w:r>
      <w:r>
        <w:rPr>
          <w:rFonts w:ascii="Verdana" w:hAnsi="Verdana" w:cs="Verdana"/>
          <w:lang w:val="bg-BG"/>
        </w:rPr>
        <w:t>а</w:t>
      </w:r>
      <w:r w:rsidR="00C54691">
        <w:rPr>
          <w:rFonts w:ascii="Verdana" w:hAnsi="Verdana" w:cs="Verdana"/>
          <w:lang w:val="bg-BG"/>
        </w:rPr>
        <w:t xml:space="preserve">фопоста ще се осъществи с гофрирани </w:t>
      </w:r>
      <w:r w:rsidR="00C54691">
        <w:rPr>
          <w:rFonts w:ascii="Verdana" w:hAnsi="Verdana" w:cs="Verdana"/>
          <w:lang w:val="en-US"/>
        </w:rPr>
        <w:t xml:space="preserve">PVC </w:t>
      </w:r>
      <w:r w:rsidR="00C54691">
        <w:rPr>
          <w:rFonts w:ascii="Verdana" w:hAnsi="Verdana" w:cs="Verdana"/>
          <w:lang w:val="bg-BG"/>
        </w:rPr>
        <w:t xml:space="preserve">тръби Ф110 от кабелния канал през помещението на генератора  </w:t>
      </w:r>
      <w:r>
        <w:rPr>
          <w:rFonts w:ascii="Verdana" w:hAnsi="Verdana" w:cs="Verdana"/>
          <w:lang w:val="bg-BG"/>
        </w:rPr>
        <w:t>до първата нова кабелна шахта НШ1.</w:t>
      </w:r>
    </w:p>
    <w:p w:rsidR="00C5329A" w:rsidRDefault="00AE0871">
      <w:pPr>
        <w:ind w:firstLine="720"/>
        <w:jc w:val="both"/>
      </w:pPr>
      <w:r>
        <w:rPr>
          <w:rFonts w:ascii="Verdana" w:hAnsi="Verdana" w:cs="Verdana"/>
          <w:color w:val="000000"/>
          <w:lang w:val="bg-BG"/>
        </w:rPr>
        <w:t xml:space="preserve">Захранващите кабели ще се изтеглят в метални тръби от последната шахта на новопредвидената тръбна мрежа до </w:t>
      </w:r>
      <w:r w:rsidR="008343F3">
        <w:rPr>
          <w:rFonts w:ascii="Verdana" w:hAnsi="Verdana" w:cs="Verdana"/>
          <w:color w:val="000000"/>
          <w:lang w:val="bg-BG"/>
        </w:rPr>
        <w:t>ТДО</w:t>
      </w:r>
      <w:r>
        <w:rPr>
          <w:rFonts w:ascii="Verdana" w:hAnsi="Verdana" w:cs="Verdana"/>
          <w:lang w:val="bg-BG"/>
        </w:rPr>
        <w:t xml:space="preserve"> и </w:t>
      </w:r>
      <w:r w:rsidR="008343F3">
        <w:rPr>
          <w:rFonts w:ascii="Verdana" w:hAnsi="Verdana" w:cs="Verdana"/>
          <w:lang w:val="bg-BG"/>
        </w:rPr>
        <w:t>КТ</w:t>
      </w:r>
      <w:r>
        <w:rPr>
          <w:rFonts w:ascii="Verdana" w:hAnsi="Verdana" w:cs="Verdana"/>
          <w:lang w:val="bg-BG"/>
        </w:rPr>
        <w:t>.</w:t>
      </w:r>
      <w:r>
        <w:rPr>
          <w:rFonts w:ascii="Verdana" w:hAnsi="Verdana" w:cs="Verdana"/>
          <w:color w:val="000000"/>
          <w:lang w:val="bg-BG"/>
        </w:rPr>
        <w:t xml:space="preserve"> Стоманените тръби </w:t>
      </w:r>
      <w:r w:rsidR="008343F3">
        <w:rPr>
          <w:rFonts w:ascii="Verdana" w:hAnsi="Verdana" w:cs="Verdana"/>
          <w:color w:val="000000"/>
          <w:lang w:val="bg-BG"/>
        </w:rPr>
        <w:t>д</w:t>
      </w:r>
      <w:r>
        <w:rPr>
          <w:rFonts w:ascii="Verdana" w:hAnsi="Verdana" w:cs="Verdana"/>
          <w:lang w:val="bg-BG"/>
        </w:rPr>
        <w:t xml:space="preserve">а се </w:t>
      </w:r>
      <w:r>
        <w:rPr>
          <w:rFonts w:ascii="Verdana" w:hAnsi="Verdana" w:cs="Verdana"/>
          <w:color w:val="000000"/>
          <w:lang w:val="bg-BG"/>
        </w:rPr>
        <w:t>заземят</w:t>
      </w:r>
      <w:r>
        <w:rPr>
          <w:rFonts w:ascii="Verdana" w:hAnsi="Verdana" w:cs="Verdana"/>
          <w:color w:val="000000"/>
          <w:lang w:val="en-US"/>
        </w:rPr>
        <w:t xml:space="preserve"> </w:t>
      </w:r>
      <w:r w:rsidR="00423AB1">
        <w:rPr>
          <w:rFonts w:ascii="Verdana" w:hAnsi="Verdana" w:cs="Verdana"/>
          <w:color w:val="000000"/>
          <w:lang w:val="bg-BG"/>
        </w:rPr>
        <w:t>като се присъединят посредством поцинкована шина 40/4</w:t>
      </w:r>
      <w:r w:rsidR="00423AB1">
        <w:rPr>
          <w:rFonts w:ascii="Verdana" w:hAnsi="Verdana" w:cs="Verdana"/>
          <w:color w:val="000000"/>
          <w:lang w:val="en-US"/>
        </w:rPr>
        <w:t xml:space="preserve">mm </w:t>
      </w:r>
      <w:r w:rsidR="00423AB1">
        <w:rPr>
          <w:rFonts w:ascii="Verdana" w:hAnsi="Verdana" w:cs="Verdana"/>
          <w:color w:val="000000"/>
          <w:lang w:val="bg-BG"/>
        </w:rPr>
        <w:t>към заземителната инсталация предвидена в електропроекта на вътрешните електрически инсталации.</w:t>
      </w:r>
      <w:r>
        <w:rPr>
          <w:rFonts w:ascii="Verdana" w:hAnsi="Verdana" w:cs="Verdana"/>
          <w:color w:val="000000"/>
          <w:lang w:val="bg-BG"/>
        </w:rPr>
        <w:t xml:space="preserve"> </w:t>
      </w:r>
      <w:r>
        <w:rPr>
          <w:rFonts w:ascii="Verdana" w:hAnsi="Verdana" w:cs="Verdana"/>
          <w:color w:val="FF0000"/>
          <w:lang w:val="bg-BG"/>
        </w:rPr>
        <w:t>Съпротивлението на защитната заземителна уредба да се измери</w:t>
      </w:r>
      <w:r>
        <w:rPr>
          <w:rFonts w:ascii="Verdana" w:hAnsi="Verdana" w:cs="Verdana"/>
          <w:color w:val="000000"/>
          <w:lang w:val="bg-BG"/>
        </w:rPr>
        <w:t xml:space="preserve"> от лицензирана лаборатория</w:t>
      </w:r>
      <w:r>
        <w:rPr>
          <w:rFonts w:ascii="Verdana" w:hAnsi="Verdana" w:cs="Verdana"/>
          <w:color w:val="000000"/>
          <w:lang w:val="en-US"/>
        </w:rPr>
        <w:t>.</w:t>
      </w:r>
    </w:p>
    <w:p w:rsidR="00C5329A" w:rsidRDefault="00AE0871">
      <w:pPr>
        <w:jc w:val="both"/>
      </w:pPr>
      <w:r>
        <w:rPr>
          <w:rFonts w:ascii="Verdana" w:hAnsi="Verdana" w:cs="Verdana"/>
          <w:lang w:val="bg-BG"/>
        </w:rPr>
        <w:tab/>
        <w:t>Точното трасе, сечение и детайли са показани на прилежащит</w:t>
      </w:r>
      <w:r w:rsidR="008343F3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 xml:space="preserve"> чертеж</w:t>
      </w:r>
      <w:r w:rsidR="008343F3">
        <w:rPr>
          <w:rFonts w:ascii="Verdana" w:hAnsi="Verdana" w:cs="Verdana"/>
          <w:lang w:val="bg-BG"/>
        </w:rPr>
        <w:t>и</w:t>
      </w:r>
      <w:r>
        <w:rPr>
          <w:rFonts w:ascii="Verdana" w:hAnsi="Verdana" w:cs="Verdana"/>
          <w:lang w:val="bg-BG"/>
        </w:rPr>
        <w:t>.</w:t>
      </w:r>
    </w:p>
    <w:p w:rsidR="00C5329A" w:rsidRDefault="00AE0871">
      <w:pPr>
        <w:pStyle w:val="30"/>
      </w:pPr>
      <w:r>
        <w:rPr>
          <w:rFonts w:ascii="Verdana" w:hAnsi="Verdana" w:cs="Verdana"/>
          <w:sz w:val="24"/>
          <w:szCs w:val="24"/>
        </w:rPr>
        <w:tab/>
        <w:t>Пресичанията на новата мрежа със съществуващите съоръжения да се разкопаят на ръка, като се направят просеки за установяване на точното им място.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lastRenderedPageBreak/>
        <w:tab/>
        <w:t>Изтеглянето на кабелите да се извърши при температура не по–ниска от 0</w:t>
      </w:r>
      <w:r>
        <w:rPr>
          <w:rFonts w:ascii="Verdana" w:hAnsi="Verdana" w:cs="Verdana"/>
          <w:vertAlign w:val="superscript"/>
          <w:lang w:val="bg-BG"/>
        </w:rPr>
        <w:t>0</w:t>
      </w:r>
      <w:r>
        <w:rPr>
          <w:rFonts w:ascii="Verdana" w:hAnsi="Verdana" w:cs="Verdana"/>
          <w:lang w:val="bg-BG"/>
        </w:rPr>
        <w:t>С. При по–ниски температури кабелите да се подгряват в специални помещения. При темпериране в отделно помещение температурата на въздуха да бъде най–малко 15</w:t>
      </w:r>
      <w:r>
        <w:rPr>
          <w:rFonts w:ascii="Verdana" w:hAnsi="Verdana" w:cs="Verdana"/>
          <w:vertAlign w:val="superscript"/>
          <w:lang w:val="bg-BG"/>
        </w:rPr>
        <w:t>0</w:t>
      </w:r>
      <w:r>
        <w:rPr>
          <w:rFonts w:ascii="Verdana" w:hAnsi="Verdana" w:cs="Verdana"/>
          <w:lang w:val="bg-BG"/>
        </w:rPr>
        <w:t>С.</w:t>
      </w:r>
    </w:p>
    <w:p w:rsidR="00C5329A" w:rsidRDefault="00AE0871">
      <w:pPr>
        <w:ind w:right="10" w:firstLine="720"/>
        <w:jc w:val="both"/>
      </w:pPr>
      <w:r>
        <w:rPr>
          <w:rFonts w:ascii="Verdana" w:hAnsi="Verdana" w:cs="Verdana"/>
          <w:lang w:val="bg-BG"/>
        </w:rPr>
        <w:t>Минималният допустим радиус на огъване е 15-кратният външен диаметър на кабела. Кабелите да завършват с кабелни глави. Също така да се маркират посредством кабелни марки при преминаването им през прегради и при кабелните глави. Върху маркировката на всеки кабел да има следните означения:</w:t>
      </w:r>
    </w:p>
    <w:p w:rsidR="00C5329A" w:rsidRDefault="00AE0871">
      <w:pPr>
        <w:numPr>
          <w:ilvl w:val="0"/>
          <w:numId w:val="4"/>
        </w:numPr>
        <w:tabs>
          <w:tab w:val="left" w:pos="2269"/>
        </w:tabs>
        <w:ind w:left="709" w:right="10" w:firstLine="567"/>
        <w:jc w:val="both"/>
      </w:pPr>
      <w:r>
        <w:rPr>
          <w:rFonts w:ascii="Verdana" w:hAnsi="Verdana" w:cs="Verdana"/>
          <w:lang w:val="bg-BG"/>
        </w:rPr>
        <w:t>Тип</w:t>
      </w:r>
    </w:p>
    <w:p w:rsidR="00C5329A" w:rsidRDefault="00AE0871">
      <w:pPr>
        <w:numPr>
          <w:ilvl w:val="0"/>
          <w:numId w:val="4"/>
        </w:numPr>
        <w:tabs>
          <w:tab w:val="left" w:pos="2269"/>
        </w:tabs>
        <w:ind w:left="709" w:right="10" w:firstLine="567"/>
        <w:jc w:val="both"/>
      </w:pPr>
      <w:r>
        <w:rPr>
          <w:rFonts w:ascii="Verdana" w:hAnsi="Verdana" w:cs="Verdana"/>
          <w:lang w:val="bg-BG"/>
        </w:rPr>
        <w:t>Напрежение</w:t>
      </w:r>
    </w:p>
    <w:p w:rsidR="00C5329A" w:rsidRDefault="00AE0871">
      <w:pPr>
        <w:numPr>
          <w:ilvl w:val="0"/>
          <w:numId w:val="4"/>
        </w:numPr>
        <w:tabs>
          <w:tab w:val="left" w:pos="2269"/>
        </w:tabs>
        <w:ind w:left="709" w:right="10" w:firstLine="567"/>
        <w:jc w:val="both"/>
      </w:pPr>
      <w:r>
        <w:rPr>
          <w:rFonts w:ascii="Verdana" w:hAnsi="Verdana" w:cs="Verdana"/>
          <w:lang w:val="bg-BG"/>
        </w:rPr>
        <w:t>Сечение</w:t>
      </w:r>
    </w:p>
    <w:p w:rsidR="00C5329A" w:rsidRDefault="00AE0871">
      <w:pPr>
        <w:numPr>
          <w:ilvl w:val="0"/>
          <w:numId w:val="4"/>
        </w:numPr>
        <w:tabs>
          <w:tab w:val="left" w:pos="2269"/>
        </w:tabs>
        <w:ind w:left="709" w:right="10" w:firstLine="567"/>
        <w:jc w:val="both"/>
      </w:pPr>
      <w:r>
        <w:rPr>
          <w:rFonts w:ascii="Verdana" w:hAnsi="Verdana" w:cs="Verdana"/>
          <w:lang w:val="bg-BG"/>
        </w:rPr>
        <w:t>Наименование на линията</w:t>
      </w:r>
    </w:p>
    <w:p w:rsidR="00C5329A" w:rsidRDefault="00AE0871">
      <w:pPr>
        <w:numPr>
          <w:ilvl w:val="0"/>
          <w:numId w:val="4"/>
        </w:numPr>
        <w:tabs>
          <w:tab w:val="left" w:pos="2269"/>
        </w:tabs>
        <w:ind w:left="709" w:right="10" w:firstLine="567"/>
        <w:jc w:val="both"/>
      </w:pPr>
      <w:r>
        <w:rPr>
          <w:rFonts w:ascii="Verdana" w:hAnsi="Verdana" w:cs="Verdana"/>
          <w:lang w:val="bg-BG"/>
        </w:rPr>
        <w:t>Наименование на експлоатационното дружество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>Маркировките да са устойчиви на въздействието на околната среда.</w:t>
      </w:r>
    </w:p>
    <w:p w:rsidR="008343F3" w:rsidRDefault="00AE0871">
      <w:pPr>
        <w:ind w:right="1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ab/>
        <w:t>Силата</w:t>
      </w:r>
      <w:r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bg-BG"/>
        </w:rPr>
        <w:t>опъване на</w:t>
      </w:r>
      <w:r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bg-BG"/>
        </w:rPr>
        <w:t>жилата</w:t>
      </w:r>
      <w:r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bg-BG"/>
        </w:rPr>
        <w:t xml:space="preserve">кабелите при изтегляне не трябва да предизвиква линейно удължение, превишаващо допустимото удължение от 0,2%. 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>Кабелът САВТ 3</w:t>
      </w:r>
      <w:r>
        <w:rPr>
          <w:rFonts w:ascii="Verdana" w:hAnsi="Verdana" w:cs="Verdana"/>
          <w:lang w:val="en-US"/>
        </w:rPr>
        <w:t>x185</w:t>
      </w:r>
      <w:r>
        <w:rPr>
          <w:rFonts w:ascii="Verdana" w:hAnsi="Verdana" w:cs="Verdana"/>
          <w:lang w:val="bg-BG"/>
        </w:rPr>
        <w:t>+95</w:t>
      </w:r>
      <w:r>
        <w:rPr>
          <w:rFonts w:ascii="Verdana" w:hAnsi="Verdana" w:cs="Verdana"/>
          <w:lang w:val="en-US"/>
        </w:rPr>
        <w:t xml:space="preserve">mm2 </w:t>
      </w:r>
      <w:r>
        <w:rPr>
          <w:rFonts w:ascii="Verdana" w:hAnsi="Verdana" w:cs="Verdana"/>
          <w:lang w:val="bg-BG"/>
        </w:rPr>
        <w:t>1кV се изтегля с изтегляща глава,</w:t>
      </w:r>
      <w:r>
        <w:rPr>
          <w:rFonts w:ascii="Verdana" w:hAnsi="Verdana" w:cs="Verdana"/>
          <w:lang w:val="en-US"/>
        </w:rPr>
        <w:t xml:space="preserve"> при</w:t>
      </w:r>
      <w:r>
        <w:rPr>
          <w:rFonts w:ascii="Verdana" w:hAnsi="Verdana" w:cs="Verdana"/>
          <w:lang w:val="bg-BG"/>
        </w:rPr>
        <w:t xml:space="preserve"> максималната сила на опън </w:t>
      </w:r>
    </w:p>
    <w:p w:rsidR="00C5329A" w:rsidRPr="008343F3" w:rsidRDefault="00AE0871">
      <w:pPr>
        <w:ind w:right="10"/>
        <w:jc w:val="center"/>
        <w:rPr>
          <w:lang w:val="bg-BG"/>
        </w:rPr>
      </w:pPr>
      <w:r>
        <w:rPr>
          <w:rFonts w:ascii="Verdana" w:hAnsi="Verdana" w:cs="Verdana"/>
          <w:i/>
          <w:iCs/>
          <w:color w:val="FF0000"/>
        </w:rPr>
        <w:t>F=</w:t>
      </w:r>
      <w:r>
        <w:rPr>
          <w:rFonts w:ascii="Verdana" w:hAnsi="Verdana" w:cs="Verdana"/>
          <w:i/>
          <w:iCs/>
          <w:color w:val="FF0000"/>
          <w:lang w:val="en-US"/>
        </w:rPr>
        <w:t xml:space="preserve"> 19</w:t>
      </w:r>
      <w:r>
        <w:rPr>
          <w:rFonts w:ascii="Verdana" w:hAnsi="Verdana" w:cs="Verdana"/>
          <w:i/>
          <w:iCs/>
          <w:color w:val="FF0000"/>
          <w:lang w:val="bg-BG"/>
        </w:rPr>
        <w:t xml:space="preserve"> </w:t>
      </w:r>
      <w:r>
        <w:rPr>
          <w:rFonts w:ascii="Verdana" w:hAnsi="Verdana" w:cs="Verdana"/>
          <w:i/>
          <w:iCs/>
          <w:color w:val="FF0000"/>
          <w:lang w:val="en-US"/>
        </w:rPr>
        <w:t>5</w:t>
      </w:r>
      <w:r>
        <w:rPr>
          <w:rFonts w:ascii="Verdana" w:hAnsi="Verdana" w:cs="Verdana"/>
          <w:i/>
          <w:iCs/>
          <w:color w:val="FF0000"/>
          <w:lang w:val="bg-BG"/>
        </w:rPr>
        <w:t xml:space="preserve">00 </w:t>
      </w:r>
      <w:r>
        <w:rPr>
          <w:rFonts w:ascii="Verdana" w:hAnsi="Verdana" w:cs="Verdana"/>
          <w:i/>
          <w:iCs/>
          <w:color w:val="FF0000"/>
          <w:lang w:val="en-US"/>
        </w:rPr>
        <w:t xml:space="preserve">[N] </w:t>
      </w:r>
    </w:p>
    <w:p w:rsidR="008343F3" w:rsidRDefault="00AE0871" w:rsidP="008343F3">
      <w:pPr>
        <w:ind w:right="10"/>
        <w:jc w:val="both"/>
      </w:pPr>
      <w:r>
        <w:rPr>
          <w:rFonts w:ascii="Verdana" w:hAnsi="Verdana" w:cs="Verdana"/>
          <w:lang w:val="bg-BG"/>
        </w:rPr>
        <w:t xml:space="preserve">  </w:t>
      </w:r>
      <w:r w:rsidR="008343F3">
        <w:rPr>
          <w:rFonts w:ascii="Verdana" w:hAnsi="Verdana" w:cs="Verdana"/>
          <w:lang w:val="bg-BG"/>
        </w:rPr>
        <w:t>Кабелът САВТ 3</w:t>
      </w:r>
      <w:r w:rsidR="008343F3">
        <w:rPr>
          <w:rFonts w:ascii="Verdana" w:hAnsi="Verdana" w:cs="Verdana"/>
          <w:lang w:val="en-US"/>
        </w:rPr>
        <w:t>x</w:t>
      </w:r>
      <w:r w:rsidR="008343F3">
        <w:rPr>
          <w:rFonts w:ascii="Verdana" w:hAnsi="Verdana" w:cs="Verdana"/>
          <w:lang w:val="bg-BG"/>
        </w:rPr>
        <w:t>50+25</w:t>
      </w:r>
      <w:r w:rsidR="008343F3">
        <w:rPr>
          <w:rFonts w:ascii="Verdana" w:hAnsi="Verdana" w:cs="Verdana"/>
          <w:lang w:val="en-US"/>
        </w:rPr>
        <w:t xml:space="preserve">mm2 </w:t>
      </w:r>
      <w:r w:rsidR="008343F3">
        <w:rPr>
          <w:rFonts w:ascii="Verdana" w:hAnsi="Verdana" w:cs="Verdana"/>
          <w:lang w:val="bg-BG"/>
        </w:rPr>
        <w:t>1кV се изтегля с изтегляща глава,</w:t>
      </w:r>
      <w:r w:rsidR="008343F3">
        <w:rPr>
          <w:rFonts w:ascii="Verdana" w:hAnsi="Verdana" w:cs="Verdana"/>
          <w:lang w:val="en-US"/>
        </w:rPr>
        <w:t xml:space="preserve"> при</w:t>
      </w:r>
      <w:r w:rsidR="008343F3">
        <w:rPr>
          <w:rFonts w:ascii="Verdana" w:hAnsi="Verdana" w:cs="Verdana"/>
          <w:lang w:val="bg-BG"/>
        </w:rPr>
        <w:t xml:space="preserve"> максималната сила на опън </w:t>
      </w:r>
    </w:p>
    <w:p w:rsidR="008343F3" w:rsidRPr="008343F3" w:rsidRDefault="008343F3" w:rsidP="008343F3">
      <w:pPr>
        <w:ind w:right="10"/>
        <w:jc w:val="center"/>
        <w:rPr>
          <w:lang w:val="bg-BG"/>
        </w:rPr>
      </w:pPr>
      <w:r>
        <w:rPr>
          <w:rFonts w:ascii="Verdana" w:hAnsi="Verdana" w:cs="Verdana"/>
          <w:i/>
          <w:iCs/>
          <w:color w:val="FF0000"/>
        </w:rPr>
        <w:t>F=</w:t>
      </w:r>
      <w:r>
        <w:rPr>
          <w:rFonts w:ascii="Verdana" w:hAnsi="Verdana" w:cs="Verdana"/>
          <w:i/>
          <w:iCs/>
          <w:color w:val="FF0000"/>
          <w:lang w:val="en-US"/>
        </w:rPr>
        <w:t xml:space="preserve"> </w:t>
      </w:r>
      <w:r w:rsidR="00B32104">
        <w:rPr>
          <w:rFonts w:ascii="Verdana" w:hAnsi="Verdana" w:cs="Verdana"/>
          <w:i/>
          <w:iCs/>
          <w:color w:val="FF0000"/>
          <w:lang w:val="en-US"/>
        </w:rPr>
        <w:t>6</w:t>
      </w:r>
      <w:r>
        <w:rPr>
          <w:rFonts w:ascii="Verdana" w:hAnsi="Verdana" w:cs="Verdana"/>
          <w:i/>
          <w:iCs/>
          <w:color w:val="FF0000"/>
          <w:lang w:val="bg-BG"/>
        </w:rPr>
        <w:t xml:space="preserve"> 000 </w:t>
      </w:r>
      <w:r>
        <w:rPr>
          <w:rFonts w:ascii="Verdana" w:hAnsi="Verdana" w:cs="Verdana"/>
          <w:i/>
          <w:iCs/>
          <w:color w:val="FF0000"/>
          <w:lang w:val="en-US"/>
        </w:rPr>
        <w:t xml:space="preserve">[N] </w:t>
      </w:r>
    </w:p>
    <w:p w:rsidR="00C5329A" w:rsidRDefault="00AE0871">
      <w:pPr>
        <w:tabs>
          <w:tab w:val="left" w:pos="960"/>
        </w:tabs>
        <w:ind w:right="10"/>
        <w:jc w:val="both"/>
      </w:pPr>
      <w:r>
        <w:rPr>
          <w:rFonts w:ascii="Verdana" w:hAnsi="Verdana" w:cs="Verdana"/>
          <w:lang w:val="bg-BG"/>
        </w:rPr>
        <w:t xml:space="preserve">      След изтегляне на кабелите в местата на въводните тръби пространството между кабела и тръбата да се уплътнят с водонепропусклив материал.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ab/>
        <w:t>След приключване на строително-монтажните работи да се направят профилактични изпитвания и да се представят протоколи от лицензирана лаборатория за определяне на:</w:t>
      </w:r>
    </w:p>
    <w:p w:rsidR="00C5329A" w:rsidRDefault="00AE0871">
      <w:pPr>
        <w:numPr>
          <w:ilvl w:val="0"/>
          <w:numId w:val="4"/>
        </w:numPr>
        <w:tabs>
          <w:tab w:val="left" w:pos="2269"/>
        </w:tabs>
        <w:ind w:left="709" w:right="10" w:firstLine="567"/>
        <w:jc w:val="both"/>
      </w:pPr>
      <w:r>
        <w:rPr>
          <w:rFonts w:ascii="Verdana" w:hAnsi="Verdana" w:cs="Verdana"/>
          <w:color w:val="FF0000"/>
          <w:lang w:val="bg-BG"/>
        </w:rPr>
        <w:t>Съпротивлението на защитната заземителна уредба;</w:t>
      </w:r>
    </w:p>
    <w:p w:rsidR="00C5329A" w:rsidRDefault="00AE0871">
      <w:pPr>
        <w:numPr>
          <w:ilvl w:val="0"/>
          <w:numId w:val="4"/>
        </w:numPr>
        <w:tabs>
          <w:tab w:val="left" w:pos="2269"/>
        </w:tabs>
        <w:ind w:left="709" w:right="10" w:firstLine="567"/>
        <w:jc w:val="both"/>
      </w:pPr>
      <w:r>
        <w:rPr>
          <w:rFonts w:ascii="Verdana" w:hAnsi="Verdana" w:cs="Verdana"/>
          <w:color w:val="FF0000"/>
          <w:lang w:val="bg-BG"/>
        </w:rPr>
        <w:lastRenderedPageBreak/>
        <w:t>Съпротивление на изолацията на кабелите ниско напрежение;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ab/>
        <w:t>П</w:t>
      </w:r>
      <w:r>
        <w:rPr>
          <w:rFonts w:ascii="Verdana" w:hAnsi="Verdana" w:cs="Verdana"/>
          <w:lang w:val="en-US"/>
        </w:rPr>
        <w:t>o</w:t>
      </w:r>
      <w:r>
        <w:rPr>
          <w:rFonts w:ascii="Verdana" w:hAnsi="Verdana" w:cs="Verdana"/>
          <w:lang w:val="bg-BG"/>
        </w:rPr>
        <w:t xml:space="preserve"> време на строителството да се съблюдават всички правила и норми, отнасящи се до този вид строителство.</w:t>
      </w:r>
    </w:p>
    <w:bookmarkEnd w:id="3"/>
    <w:p w:rsidR="00C5329A" w:rsidRDefault="00C5329A">
      <w:pPr>
        <w:pStyle w:val="ab"/>
        <w:ind w:right="10"/>
      </w:pPr>
    </w:p>
    <w:p w:rsidR="00C5329A" w:rsidRDefault="00AE0871" w:rsidP="00CD0B81">
      <w:pPr>
        <w:pStyle w:val="ac"/>
        <w:numPr>
          <w:ilvl w:val="0"/>
          <w:numId w:val="12"/>
        </w:numPr>
        <w:ind w:right="10"/>
      </w:pPr>
      <w:r w:rsidRPr="00CD0B81">
        <w:rPr>
          <w:rFonts w:ascii="Verdana" w:hAnsi="Verdana" w:cs="Verdana"/>
          <w:sz w:val="28"/>
          <w:szCs w:val="28"/>
          <w:u w:val="single"/>
          <w:lang w:val="bg-BG"/>
        </w:rPr>
        <w:t>ЧАСТ ИЗЧИСЛИТЕЛНА</w:t>
      </w:r>
    </w:p>
    <w:p w:rsidR="00C5329A" w:rsidRDefault="00C5329A">
      <w:pPr>
        <w:pStyle w:val="ab"/>
        <w:ind w:right="10"/>
      </w:pPr>
    </w:p>
    <w:p w:rsidR="00C5329A" w:rsidRDefault="00AE0871">
      <w:pPr>
        <w:spacing w:line="360" w:lineRule="auto"/>
        <w:ind w:right="10"/>
        <w:jc w:val="both"/>
      </w:pPr>
      <w:r>
        <w:rPr>
          <w:rFonts w:ascii="Verdana" w:hAnsi="Verdana" w:cs="Verdana"/>
          <w:b/>
          <w:bCs/>
          <w:lang w:val="bg-BG"/>
        </w:rPr>
        <w:t>Данни, при които са направени изчисленията на захранващит</w:t>
      </w:r>
      <w:r w:rsidR="00F163E1">
        <w:rPr>
          <w:rFonts w:ascii="Verdana" w:hAnsi="Verdana" w:cs="Verdana"/>
          <w:b/>
          <w:bCs/>
          <w:lang w:val="bg-BG"/>
        </w:rPr>
        <w:t>е</w:t>
      </w:r>
      <w:r>
        <w:rPr>
          <w:rFonts w:ascii="Verdana" w:hAnsi="Verdana" w:cs="Verdana"/>
          <w:b/>
          <w:bCs/>
          <w:lang w:val="bg-BG"/>
        </w:rPr>
        <w:t xml:space="preserve"> кабел</w:t>
      </w:r>
      <w:r w:rsidR="00F163E1">
        <w:rPr>
          <w:rFonts w:ascii="Verdana" w:hAnsi="Verdana" w:cs="Verdana"/>
          <w:b/>
          <w:bCs/>
          <w:lang w:val="bg-BG"/>
        </w:rPr>
        <w:t>и</w:t>
      </w:r>
      <w:r>
        <w:rPr>
          <w:rFonts w:ascii="Verdana" w:hAnsi="Verdana" w:cs="Verdana"/>
          <w:b/>
          <w:bCs/>
          <w:lang w:val="bg-BG"/>
        </w:rPr>
        <w:t xml:space="preserve"> от ТП”</w:t>
      </w:r>
      <w:r w:rsidR="00F163E1">
        <w:rPr>
          <w:rFonts w:ascii="Verdana" w:hAnsi="Verdana" w:cs="Verdana"/>
          <w:b/>
          <w:bCs/>
          <w:lang w:val="bg-BG"/>
        </w:rPr>
        <w:t>Гараж Малашевци</w:t>
      </w:r>
      <w:r>
        <w:rPr>
          <w:rFonts w:ascii="Verdana" w:hAnsi="Verdana" w:cs="Verdana"/>
          <w:b/>
          <w:bCs/>
          <w:lang w:val="bg-BG"/>
        </w:rPr>
        <w:t>”</w:t>
      </w:r>
      <w:r>
        <w:rPr>
          <w:rFonts w:ascii="Verdana" w:hAnsi="Verdana" w:cs="Verdana"/>
          <w:b/>
          <w:bCs/>
          <w:lang w:val="en-US"/>
        </w:rPr>
        <w:t xml:space="preserve"> </w:t>
      </w:r>
      <w:r>
        <w:rPr>
          <w:rFonts w:ascii="Verdana" w:hAnsi="Verdana" w:cs="Verdana"/>
          <w:b/>
          <w:bCs/>
          <w:lang w:val="bg-BG"/>
        </w:rPr>
        <w:t>Д.</w:t>
      </w:r>
      <w:r>
        <w:rPr>
          <w:rFonts w:ascii="Verdana" w:hAnsi="Verdana" w:cs="Verdana"/>
          <w:b/>
          <w:bCs/>
        </w:rPr>
        <w:t>№</w:t>
      </w:r>
      <w:r>
        <w:rPr>
          <w:rFonts w:ascii="Verdana" w:hAnsi="Verdana" w:cs="Verdana"/>
          <w:b/>
          <w:bCs/>
          <w:lang w:val="bg-BG"/>
        </w:rPr>
        <w:t xml:space="preserve"> 31-7</w:t>
      </w:r>
      <w:r w:rsidR="00F163E1">
        <w:rPr>
          <w:rFonts w:ascii="Verdana" w:hAnsi="Verdana" w:cs="Verdana"/>
          <w:b/>
          <w:bCs/>
          <w:lang w:val="bg-BG"/>
        </w:rPr>
        <w:t>80</w:t>
      </w:r>
      <w:r>
        <w:rPr>
          <w:rFonts w:ascii="Verdana" w:hAnsi="Verdana" w:cs="Verdana"/>
          <w:b/>
          <w:bCs/>
          <w:lang w:val="bg-BG"/>
        </w:rPr>
        <w:t xml:space="preserve"> до нов</w:t>
      </w:r>
      <w:r w:rsidR="00F163E1">
        <w:rPr>
          <w:rFonts w:ascii="Verdana" w:hAnsi="Verdana" w:cs="Verdana"/>
          <w:b/>
          <w:bCs/>
          <w:lang w:val="bg-BG"/>
        </w:rPr>
        <w:t>и</w:t>
      </w:r>
      <w:r>
        <w:rPr>
          <w:rFonts w:ascii="Verdana" w:hAnsi="Verdana" w:cs="Verdana"/>
          <w:b/>
          <w:bCs/>
          <w:lang w:val="bg-BG"/>
        </w:rPr>
        <w:t xml:space="preserve"> </w:t>
      </w:r>
      <w:r w:rsidR="00F163E1">
        <w:rPr>
          <w:rFonts w:ascii="Verdana" w:hAnsi="Verdana" w:cs="Verdana"/>
          <w:b/>
          <w:bCs/>
          <w:lang w:val="bg-BG"/>
        </w:rPr>
        <w:t>ТДО</w:t>
      </w:r>
      <w:r>
        <w:rPr>
          <w:rFonts w:ascii="Verdana" w:hAnsi="Verdana" w:cs="Verdana"/>
          <w:b/>
          <w:bCs/>
          <w:lang w:val="bg-BG"/>
        </w:rPr>
        <w:t xml:space="preserve"> и </w:t>
      </w:r>
      <w:r w:rsidR="00F163E1">
        <w:rPr>
          <w:rFonts w:ascii="Verdana" w:hAnsi="Verdana" w:cs="Verdana"/>
          <w:b/>
          <w:bCs/>
          <w:lang w:val="bg-BG"/>
        </w:rPr>
        <w:t>КТ</w:t>
      </w:r>
      <w:r>
        <w:rPr>
          <w:rFonts w:ascii="Verdana" w:hAnsi="Verdana" w:cs="Verdana"/>
          <w:b/>
          <w:bCs/>
          <w:lang w:val="bg-BG"/>
        </w:rPr>
        <w:t xml:space="preserve"> :</w:t>
      </w:r>
    </w:p>
    <w:p w:rsidR="00C5329A" w:rsidRDefault="00AE0871">
      <w:pPr>
        <w:spacing w:line="360" w:lineRule="auto"/>
        <w:ind w:right="10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>Избор на кабел</w:t>
      </w:r>
      <w:r w:rsidR="00F163E1">
        <w:rPr>
          <w:rFonts w:ascii="Verdana" w:hAnsi="Verdana" w:cs="Verdana"/>
          <w:b/>
          <w:bCs/>
          <w:lang w:val="en-US"/>
        </w:rPr>
        <w:t xml:space="preserve"> </w:t>
      </w:r>
      <w:r w:rsidR="00F163E1">
        <w:rPr>
          <w:rFonts w:ascii="Verdana" w:hAnsi="Verdana" w:cs="Verdana"/>
          <w:b/>
          <w:bCs/>
          <w:lang w:val="bg-BG"/>
        </w:rPr>
        <w:t>за ТДО</w:t>
      </w:r>
      <w:r>
        <w:rPr>
          <w:rFonts w:ascii="Verdana" w:hAnsi="Verdana" w:cs="Verdana"/>
          <w:b/>
          <w:bCs/>
          <w:lang w:val="bg-BG"/>
        </w:rPr>
        <w:t>: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>Ра</w:t>
      </w:r>
      <w:r w:rsidR="00F163E1">
        <w:rPr>
          <w:rFonts w:ascii="Verdana" w:hAnsi="Verdana" w:cs="Verdana"/>
          <w:lang w:val="bg-BG"/>
        </w:rPr>
        <w:t>зчетна</w:t>
      </w:r>
      <w:r>
        <w:rPr>
          <w:rFonts w:ascii="Verdana" w:hAnsi="Verdana" w:cs="Verdana"/>
          <w:lang w:val="bg-BG"/>
        </w:rPr>
        <w:t xml:space="preserve"> мощност на та</w:t>
      </w:r>
      <w:r w:rsidR="00F163E1">
        <w:rPr>
          <w:rFonts w:ascii="Verdana" w:hAnsi="Verdana" w:cs="Verdana"/>
          <w:lang w:val="bg-BG"/>
        </w:rPr>
        <w:t>блото</w:t>
      </w:r>
      <w:r>
        <w:rPr>
          <w:rFonts w:ascii="Verdana" w:hAnsi="Verdana" w:cs="Verdana"/>
          <w:lang w:val="bg-BG"/>
        </w:rPr>
        <w:t>: Р</w:t>
      </w:r>
      <w:r>
        <w:rPr>
          <w:rFonts w:ascii="Verdana" w:hAnsi="Verdana" w:cs="Verdana"/>
          <w:vertAlign w:val="subscript"/>
          <w:lang w:val="bg-BG"/>
        </w:rPr>
        <w:t>р</w:t>
      </w:r>
      <w:r w:rsidR="00F163E1">
        <w:rPr>
          <w:rFonts w:ascii="Verdana" w:hAnsi="Verdana" w:cs="Verdana"/>
          <w:vertAlign w:val="subscript"/>
          <w:lang w:val="bg-BG"/>
        </w:rPr>
        <w:t>азч.</w:t>
      </w:r>
      <w:r>
        <w:rPr>
          <w:rFonts w:ascii="Verdana" w:hAnsi="Verdana" w:cs="Verdana"/>
          <w:lang w:val="bg-BG"/>
        </w:rPr>
        <w:t xml:space="preserve">= </w:t>
      </w:r>
      <w:r w:rsidR="00F163E1">
        <w:rPr>
          <w:rFonts w:ascii="Verdana" w:hAnsi="Verdana" w:cs="Verdana"/>
          <w:lang w:val="bg-BG"/>
        </w:rPr>
        <w:t>21</w:t>
      </w:r>
      <w:r>
        <w:rPr>
          <w:rFonts w:ascii="Verdana" w:hAnsi="Verdana" w:cs="Verdana"/>
          <w:lang w:val="bg-BG"/>
        </w:rPr>
        <w:t>,</w:t>
      </w:r>
      <w:r w:rsidR="00F163E1">
        <w:rPr>
          <w:rFonts w:ascii="Verdana" w:hAnsi="Verdana" w:cs="Verdana"/>
          <w:lang w:val="bg-BG"/>
        </w:rPr>
        <w:t>00</w:t>
      </w:r>
      <w:r>
        <w:rPr>
          <w:rFonts w:ascii="Verdana" w:hAnsi="Verdana" w:cs="Verdana"/>
          <w:color w:val="FF0000"/>
          <w:sz w:val="22"/>
          <w:szCs w:val="22"/>
          <w:lang w:val="bg-BG"/>
        </w:rPr>
        <w:t xml:space="preserve"> </w:t>
      </w:r>
      <w:r>
        <w:rPr>
          <w:rFonts w:ascii="Verdana" w:hAnsi="Verdana" w:cs="Verdana"/>
          <w:color w:val="FF0000"/>
          <w:sz w:val="22"/>
          <w:szCs w:val="22"/>
          <w:lang w:val="en-US"/>
        </w:rPr>
        <w:t>KW</w:t>
      </w:r>
      <w:r>
        <w:rPr>
          <w:rFonts w:ascii="Verdana" w:hAnsi="Verdana" w:cs="Verdana"/>
          <w:color w:val="FF0000"/>
          <w:sz w:val="22"/>
          <w:szCs w:val="22"/>
          <w:lang w:val="bg-BG"/>
        </w:rPr>
        <w:t xml:space="preserve"> </w:t>
      </w:r>
      <w:r>
        <w:rPr>
          <w:rFonts w:ascii="Verdana" w:hAnsi="Verdana" w:cs="Verdana"/>
          <w:lang w:val="bg-BG"/>
        </w:rPr>
        <w:t>;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 xml:space="preserve">Фактор на мощността: cosφ= </w:t>
      </w:r>
      <w:r>
        <w:rPr>
          <w:rFonts w:ascii="Verdana" w:hAnsi="Verdana" w:cs="Verdana"/>
          <w:color w:val="FF0000"/>
          <w:lang w:val="bg-BG"/>
        </w:rPr>
        <w:t>0,</w:t>
      </w:r>
      <w:r w:rsidR="00F163E1">
        <w:rPr>
          <w:rFonts w:ascii="Verdana" w:hAnsi="Verdana" w:cs="Verdana"/>
          <w:color w:val="FF0000"/>
          <w:lang w:val="bg-BG"/>
        </w:rPr>
        <w:t>85</w:t>
      </w:r>
      <w:r>
        <w:rPr>
          <w:rFonts w:ascii="Verdana" w:hAnsi="Verdana" w:cs="Verdana"/>
          <w:lang w:val="bg-BG"/>
        </w:rPr>
        <w:t>;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>Номинално напрежение: U</w:t>
      </w:r>
      <w:r>
        <w:rPr>
          <w:rFonts w:ascii="Verdana" w:hAnsi="Verdana" w:cs="Verdana"/>
          <w:vertAlign w:val="subscript"/>
          <w:lang w:val="bg-BG"/>
        </w:rPr>
        <w:t>н</w:t>
      </w:r>
      <w:r>
        <w:rPr>
          <w:rFonts w:ascii="Verdana" w:hAnsi="Verdana" w:cs="Verdana"/>
          <w:lang w:val="bg-BG"/>
        </w:rPr>
        <w:t xml:space="preserve">= </w:t>
      </w:r>
      <w:r>
        <w:rPr>
          <w:rFonts w:ascii="Verdana" w:hAnsi="Verdana" w:cs="Verdana"/>
          <w:color w:val="FF0000"/>
          <w:lang w:val="bg-BG"/>
        </w:rPr>
        <w:t>380</w:t>
      </w:r>
      <w:r>
        <w:rPr>
          <w:rFonts w:ascii="Verdana" w:hAnsi="Verdana" w:cs="Verdana"/>
          <w:lang w:val="bg-BG"/>
        </w:rPr>
        <w:t xml:space="preserve"> V;</w:t>
      </w:r>
    </w:p>
    <w:p w:rsidR="00C5329A" w:rsidRDefault="00AE0871">
      <w:pPr>
        <w:spacing w:line="360" w:lineRule="auto"/>
        <w:ind w:right="1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bg-BG"/>
        </w:rPr>
        <w:t xml:space="preserve">Дължина на кабела </w:t>
      </w:r>
      <w:r>
        <w:rPr>
          <w:rFonts w:ascii="Verdana" w:hAnsi="Verdana" w:cs="Verdana"/>
          <w:lang w:val="en-US"/>
        </w:rPr>
        <w:t>L</w:t>
      </w:r>
      <w:r>
        <w:rPr>
          <w:rFonts w:ascii="Verdana" w:hAnsi="Verdana" w:cs="Verdana"/>
          <w:lang w:val="bg-BG"/>
        </w:rPr>
        <w:t>=</w:t>
      </w:r>
      <w:r>
        <w:rPr>
          <w:rFonts w:ascii="Verdana" w:hAnsi="Verdana" w:cs="Verdana"/>
          <w:lang w:val="en-US"/>
        </w:rPr>
        <w:t xml:space="preserve"> </w:t>
      </w:r>
      <w:r w:rsidR="00F163E1">
        <w:rPr>
          <w:rFonts w:ascii="Verdana" w:hAnsi="Verdana" w:cs="Verdana"/>
          <w:lang w:val="bg-BG"/>
        </w:rPr>
        <w:t>290</w:t>
      </w:r>
      <w:r>
        <w:rPr>
          <w:rFonts w:ascii="Verdana" w:hAnsi="Verdana" w:cs="Verdana"/>
          <w:lang w:val="bg-BG"/>
        </w:rPr>
        <w:t xml:space="preserve"> m.</w:t>
      </w:r>
    </w:p>
    <w:p w:rsidR="00B32104" w:rsidRDefault="00B32104" w:rsidP="00B32104">
      <w:pPr>
        <w:ind w:right="10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 xml:space="preserve">Работен ток: </w:t>
      </w:r>
      <w:r>
        <w:rPr>
          <w:position w:val="-32"/>
          <w:lang w:val="bg-BG"/>
        </w:rPr>
        <w:object w:dxaOrig="1620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6.5pt" o:ole="">
            <v:imagedata r:id="rId9" o:title=""/>
          </v:shape>
          <o:OLEObject Type="Embed" ProgID="Msxml2.SAXXMLReader.5.0" ShapeID="_x0000_i1025" DrawAspect="Content" ObjectID="_1474870716" r:id="rId10"/>
        </w:object>
      </w:r>
      <w:r>
        <w:rPr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= </w:t>
      </w:r>
      <w:r>
        <w:rPr>
          <w:rFonts w:ascii="Verdana" w:hAnsi="Verdana" w:cs="Verdana"/>
          <w:lang w:val="en-US"/>
        </w:rPr>
        <w:t>38</w:t>
      </w:r>
      <w:r>
        <w:rPr>
          <w:rFonts w:ascii="Verdana" w:hAnsi="Verdana" w:cs="Verdana"/>
          <w:lang w:val="bg-BG"/>
        </w:rPr>
        <w:t xml:space="preserve"> А;</w:t>
      </w:r>
    </w:p>
    <w:p w:rsidR="00C5329A" w:rsidRDefault="00AE0871">
      <w:pPr>
        <w:ind w:right="10"/>
      </w:pPr>
      <w:r>
        <w:rPr>
          <w:rFonts w:ascii="Verdana" w:hAnsi="Verdana" w:cs="Verdana"/>
          <w:lang w:val="en-US"/>
        </w:rPr>
        <w:t>Т</w:t>
      </w:r>
      <w:r>
        <w:rPr>
          <w:rFonts w:ascii="Verdana" w:hAnsi="Verdana" w:cs="Verdana"/>
          <w:lang w:val="bg-BG"/>
        </w:rPr>
        <w:t>ип</w:t>
      </w:r>
      <w:r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bg-BG"/>
        </w:rPr>
        <w:t>на кабела: САВТ 3</w:t>
      </w:r>
      <w:r w:rsidR="00F163E1">
        <w:rPr>
          <w:rFonts w:ascii="Verdana" w:hAnsi="Verdana" w:cs="Verdana"/>
          <w:lang w:val="en-US"/>
        </w:rPr>
        <w:t>x</w:t>
      </w:r>
      <w:r>
        <w:rPr>
          <w:rFonts w:ascii="Verdana" w:hAnsi="Verdana" w:cs="Verdana"/>
          <w:lang w:val="en-US"/>
        </w:rPr>
        <w:t>5</w:t>
      </w:r>
      <w:r w:rsidR="00F163E1">
        <w:rPr>
          <w:rFonts w:ascii="Verdana" w:hAnsi="Verdana" w:cs="Verdana"/>
          <w:lang w:val="bg-BG"/>
        </w:rPr>
        <w:t>0</w:t>
      </w:r>
      <w:r>
        <w:rPr>
          <w:rFonts w:ascii="Verdana" w:hAnsi="Verdana" w:cs="Verdana"/>
          <w:lang w:val="bg-BG"/>
        </w:rPr>
        <w:t>+</w:t>
      </w:r>
      <w:r w:rsidR="00F163E1">
        <w:rPr>
          <w:rFonts w:ascii="Verdana" w:hAnsi="Verdana" w:cs="Verdana"/>
          <w:lang w:val="bg-BG"/>
        </w:rPr>
        <w:t>2</w:t>
      </w:r>
      <w:r>
        <w:rPr>
          <w:rFonts w:ascii="Verdana" w:hAnsi="Verdana" w:cs="Verdana"/>
          <w:lang w:val="bg-BG"/>
        </w:rPr>
        <w:t>5mm</w:t>
      </w:r>
      <w:r>
        <w:rPr>
          <w:rFonts w:ascii="Verdana" w:hAnsi="Verdana" w:cs="Verdana"/>
          <w:vertAlign w:val="superscript"/>
          <w:lang w:val="bg-BG"/>
        </w:rPr>
        <w:t>2</w:t>
      </w:r>
      <w:r>
        <w:rPr>
          <w:rFonts w:ascii="Verdana" w:hAnsi="Verdana" w:cs="Verdana"/>
          <w:lang w:val="bg-BG"/>
        </w:rPr>
        <w:t>;</w:t>
      </w:r>
    </w:p>
    <w:p w:rsidR="00C5329A" w:rsidRDefault="00AE0871">
      <w:pPr>
        <w:ind w:right="10"/>
      </w:pPr>
      <w:r>
        <w:rPr>
          <w:rFonts w:ascii="Verdana" w:hAnsi="Verdana" w:cs="Verdana"/>
          <w:lang w:val="bg-BG"/>
        </w:rPr>
        <w:t>Начин на полагане: в тръбна мрежа;</w:t>
      </w:r>
    </w:p>
    <w:p w:rsidR="00C5329A" w:rsidRDefault="00AE0871">
      <w:pPr>
        <w:ind w:right="10"/>
      </w:pPr>
      <w:r>
        <w:rPr>
          <w:rFonts w:ascii="Verdana" w:hAnsi="Verdana" w:cs="Verdana"/>
          <w:lang w:val="bg-BG"/>
        </w:rPr>
        <w:t xml:space="preserve">Съпротивление при работна температура: </w:t>
      </w:r>
      <w:r>
        <w:rPr>
          <w:rFonts w:ascii="Verdana" w:hAnsi="Verdana" w:cs="Verdana"/>
          <w:lang w:val="en-US"/>
        </w:rPr>
        <w:t>R</w:t>
      </w:r>
      <w:r>
        <w:rPr>
          <w:rFonts w:ascii="Verdana" w:hAnsi="Verdana" w:cs="Verdana"/>
          <w:lang w:val="bg-BG"/>
        </w:rPr>
        <w:t>=</w:t>
      </w:r>
      <w:r w:rsidR="00B32104">
        <w:rPr>
          <w:rFonts w:ascii="Verdana" w:hAnsi="Verdana" w:cs="Verdana"/>
          <w:lang w:val="en-US"/>
        </w:rPr>
        <w:t>0</w:t>
      </w:r>
      <w:r>
        <w:rPr>
          <w:rFonts w:ascii="Verdana" w:hAnsi="Verdana" w:cs="Verdana"/>
          <w:lang w:val="bg-BG"/>
        </w:rPr>
        <w:t>,</w:t>
      </w:r>
      <w:r w:rsidR="00B32104">
        <w:rPr>
          <w:rFonts w:ascii="Verdana" w:hAnsi="Verdana" w:cs="Verdana"/>
          <w:lang w:val="en-US"/>
        </w:rPr>
        <w:t>641</w:t>
      </w:r>
      <w:r>
        <w:rPr>
          <w:rFonts w:ascii="Verdana" w:hAnsi="Verdana" w:cs="Verdana"/>
          <w:lang w:val="bg-BG"/>
        </w:rPr>
        <w:t>Ω/кm;</w:t>
      </w:r>
    </w:p>
    <w:p w:rsidR="00C5329A" w:rsidRDefault="00AE0871">
      <w:pPr>
        <w:ind w:right="10"/>
      </w:pPr>
      <w:r>
        <w:rPr>
          <w:rFonts w:ascii="Verdana" w:hAnsi="Verdana" w:cs="Verdana"/>
          <w:lang w:val="bg-BG"/>
        </w:rPr>
        <w:t xml:space="preserve">Допустимо токово натоварване </w:t>
      </w:r>
      <w:r>
        <w:rPr>
          <w:rFonts w:ascii="Verdana" w:hAnsi="Verdana" w:cs="Verdana"/>
          <w:lang w:val="en-US"/>
        </w:rPr>
        <w:t>I</w:t>
      </w:r>
      <w:r>
        <w:rPr>
          <w:rFonts w:ascii="Verdana" w:hAnsi="Verdana" w:cs="Verdana"/>
          <w:lang w:val="bg-BG"/>
        </w:rPr>
        <w:t>доп.&gt;</w:t>
      </w:r>
      <w:r>
        <w:rPr>
          <w:rFonts w:ascii="Verdana" w:hAnsi="Verdana" w:cs="Verdana"/>
          <w:lang w:val="en-US"/>
        </w:rPr>
        <w:t>I</w:t>
      </w:r>
      <w:r>
        <w:rPr>
          <w:rFonts w:ascii="Verdana" w:hAnsi="Verdana" w:cs="Verdana"/>
          <w:lang w:val="bg-BG"/>
        </w:rPr>
        <w:t>раб.</w:t>
      </w:r>
    </w:p>
    <w:p w:rsidR="00C5329A" w:rsidRDefault="006B6458">
      <w:pPr>
        <w:ind w:right="10"/>
      </w:pPr>
      <w:r>
        <w:rPr>
          <w:rFonts w:ascii="Verdana" w:hAnsi="Verdana" w:cs="Verdana"/>
          <w:lang w:val="bg-BG"/>
        </w:rPr>
        <w:t>102 А &gt; 38</w:t>
      </w:r>
      <w:r w:rsidR="00AE0871">
        <w:rPr>
          <w:rFonts w:ascii="Verdana" w:hAnsi="Verdana" w:cs="Verdana"/>
          <w:lang w:val="bg-BG"/>
        </w:rPr>
        <w:t xml:space="preserve"> А</w:t>
      </w:r>
    </w:p>
    <w:p w:rsidR="00E25550" w:rsidRDefault="00E25550" w:rsidP="00E25550">
      <w:pPr>
        <w:ind w:right="1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bg-BG"/>
        </w:rPr>
        <w:t xml:space="preserve">Загуба на напрежение: </w:t>
      </w:r>
      <w:r>
        <w:rPr>
          <w:rFonts w:ascii="Verdana" w:hAnsi="Verdana" w:cs="Verdana"/>
          <w:lang w:val="bg-BG"/>
        </w:rPr>
        <w:fldChar w:fldCharType="begin"/>
      </w:r>
      <w:r>
        <w:rPr>
          <w:rFonts w:ascii="Verdana" w:hAnsi="Verdana" w:cs="Verdana"/>
          <w:lang w:val="bg-BG"/>
        </w:rPr>
        <w:instrText xml:space="preserve"> QUOTE </w:instrText>
      </w:r>
      <w:r>
        <w:rPr>
          <w:rFonts w:ascii="Verdana" w:hAnsi="Verdana" w:cs="Verdana"/>
          <w:lang w:val="bg-BG"/>
        </w:rPr>
        <w:fldChar w:fldCharType="begin"/>
      </w:r>
      <w:r>
        <w:rPr>
          <w:rFonts w:ascii="Verdana" w:hAnsi="Verdana" w:cs="Verdana"/>
          <w:lang w:val="bg-BG"/>
        </w:rPr>
        <w:instrText xml:space="preserve"> QUOTE </w:instrText>
      </w:r>
      <w:r>
        <w:rPr>
          <w:noProof/>
          <w:position w:val="-17"/>
          <w:lang w:val="bg-BG" w:eastAsia="bg-BG"/>
        </w:rPr>
        <w:drawing>
          <wp:inline distT="0" distB="0" distL="0" distR="0">
            <wp:extent cx="1930400" cy="34925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bg-BG"/>
        </w:rPr>
        <w:instrText xml:space="preserve"> </w:instrText>
      </w:r>
      <w:r>
        <w:rPr>
          <w:rFonts w:ascii="Verdana" w:hAnsi="Verdana" w:cs="Verdana"/>
          <w:lang w:val="bg-BG"/>
        </w:rPr>
        <w:fldChar w:fldCharType="separate"/>
      </w:r>
      <w:r>
        <w:rPr>
          <w:noProof/>
          <w:position w:val="-17"/>
          <w:lang w:val="bg-BG" w:eastAsia="bg-BG"/>
        </w:rPr>
        <w:drawing>
          <wp:inline distT="0" distB="0" distL="0" distR="0">
            <wp:extent cx="1930400" cy="3492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bg-BG"/>
        </w:rPr>
        <w:fldChar w:fldCharType="end"/>
      </w:r>
      <w:r>
        <w:rPr>
          <w:rFonts w:ascii="Verdana" w:hAnsi="Verdana" w:cs="Verdana"/>
          <w:lang w:val="bg-BG"/>
        </w:rPr>
        <w:instrText xml:space="preserve"> </w:instrText>
      </w:r>
      <w:r>
        <w:rPr>
          <w:rFonts w:ascii="Verdana" w:hAnsi="Verdana" w:cs="Verdana"/>
          <w:lang w:val="bg-BG"/>
        </w:rPr>
        <w:fldChar w:fldCharType="separate"/>
      </w:r>
      <w:r>
        <w:rPr>
          <w:noProof/>
          <w:position w:val="-6"/>
          <w:lang w:val="bg-BG" w:eastAsia="bg-BG"/>
        </w:rPr>
        <w:drawing>
          <wp:inline distT="0" distB="0" distL="0" distR="0" wp14:anchorId="7F57F6F8" wp14:editId="6CAA7244">
            <wp:extent cx="31750" cy="2222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bg-BG"/>
        </w:rPr>
        <w:fldChar w:fldCharType="begin"/>
      </w:r>
      <w:r>
        <w:rPr>
          <w:rFonts w:ascii="Verdana" w:hAnsi="Verdana" w:cs="Verdana"/>
          <w:lang w:val="bg-BG"/>
        </w:rPr>
        <w:instrText xml:space="preserve"> QUOTE </w:instrText>
      </w:r>
      <w:r>
        <w:rPr>
          <w:noProof/>
          <w:position w:val="-17"/>
          <w:lang w:val="bg-BG" w:eastAsia="bg-BG"/>
        </w:rPr>
        <w:drawing>
          <wp:inline distT="0" distB="0" distL="0" distR="0" wp14:anchorId="61EE8360" wp14:editId="1632F0A4">
            <wp:extent cx="1911350" cy="3492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bg-BG"/>
        </w:rPr>
        <w:instrText xml:space="preserve"> </w:instrText>
      </w:r>
      <w:r>
        <w:rPr>
          <w:rFonts w:ascii="Verdana" w:hAnsi="Verdana" w:cs="Verdana"/>
          <w:lang w:val="bg-BG"/>
        </w:rPr>
        <w:fldChar w:fldCharType="separate"/>
      </w:r>
      <w:r>
        <w:rPr>
          <w:noProof/>
          <w:position w:val="-17"/>
          <w:lang w:val="bg-BG" w:eastAsia="bg-BG"/>
        </w:rPr>
        <w:drawing>
          <wp:inline distT="0" distB="0" distL="0" distR="0" wp14:anchorId="3B46733C" wp14:editId="18BF8C5B">
            <wp:extent cx="1911350" cy="3492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bg-BG"/>
        </w:rPr>
        <w:fldChar w:fldCharType="end"/>
      </w:r>
      <w:r>
        <w:rPr>
          <w:rFonts w:ascii="Verdana" w:hAnsi="Verdana" w:cs="Verdana"/>
          <w:lang w:val="bg-BG"/>
        </w:rPr>
        <w:fldChar w:fldCharType="end"/>
      </w:r>
      <w:r>
        <w:rPr>
          <w:rFonts w:ascii="Verdana" w:hAnsi="Verdana" w:cs="Verdana"/>
          <w:lang w:val="bg-BG"/>
        </w:rPr>
        <w:t xml:space="preserve">= </w:t>
      </w:r>
      <w:r w:rsidR="00B32104">
        <w:rPr>
          <w:rFonts w:ascii="Verdana" w:hAnsi="Verdana" w:cs="Verdana"/>
          <w:lang w:val="en-US"/>
        </w:rPr>
        <w:t>2</w:t>
      </w:r>
      <w:r>
        <w:rPr>
          <w:rFonts w:ascii="Verdana" w:hAnsi="Verdana" w:cs="Verdana"/>
          <w:lang w:val="bg-BG"/>
        </w:rPr>
        <w:t>,</w:t>
      </w:r>
      <w:r w:rsidR="00B32104">
        <w:rPr>
          <w:rFonts w:ascii="Verdana" w:hAnsi="Verdana" w:cs="Verdana"/>
          <w:lang w:val="en-US"/>
        </w:rPr>
        <w:t>73</w:t>
      </w:r>
      <w:r>
        <w:rPr>
          <w:rFonts w:ascii="Verdana" w:hAnsi="Verdana" w:cs="Verdana"/>
          <w:lang w:val="bg-BG"/>
        </w:rPr>
        <w:t xml:space="preserve">% </w:t>
      </w:r>
    </w:p>
    <w:p w:rsidR="00B32104" w:rsidRDefault="00B32104" w:rsidP="00B32104">
      <w:pPr>
        <w:spacing w:line="360" w:lineRule="auto"/>
        <w:ind w:right="10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>Избор на кабел</w:t>
      </w:r>
      <w:r>
        <w:rPr>
          <w:rFonts w:ascii="Verdana" w:hAnsi="Verdana" w:cs="Verdana"/>
          <w:b/>
          <w:bCs/>
          <w:lang w:val="en-US"/>
        </w:rPr>
        <w:t xml:space="preserve"> </w:t>
      </w:r>
      <w:r>
        <w:rPr>
          <w:rFonts w:ascii="Verdana" w:hAnsi="Verdana" w:cs="Verdana"/>
          <w:b/>
          <w:bCs/>
          <w:lang w:val="bg-BG"/>
        </w:rPr>
        <w:t>за ТК: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>Ра</w:t>
      </w:r>
      <w:r w:rsidR="00B32104">
        <w:rPr>
          <w:rFonts w:ascii="Verdana" w:hAnsi="Verdana" w:cs="Verdana"/>
          <w:lang w:val="bg-BG"/>
        </w:rPr>
        <w:t>зчет</w:t>
      </w:r>
      <w:r>
        <w:rPr>
          <w:rFonts w:ascii="Verdana" w:hAnsi="Verdana" w:cs="Verdana"/>
          <w:lang w:val="bg-BG"/>
        </w:rPr>
        <w:t>на мощност на обекта: Р</w:t>
      </w:r>
      <w:r>
        <w:rPr>
          <w:rFonts w:ascii="Verdana" w:hAnsi="Verdana" w:cs="Verdana"/>
          <w:vertAlign w:val="subscript"/>
          <w:lang w:val="bg-BG"/>
        </w:rPr>
        <w:t>ра</w:t>
      </w:r>
      <w:r w:rsidR="00B32104">
        <w:rPr>
          <w:rFonts w:ascii="Verdana" w:hAnsi="Verdana" w:cs="Verdana"/>
          <w:vertAlign w:val="subscript"/>
          <w:lang w:val="bg-BG"/>
        </w:rPr>
        <w:t>зч.</w:t>
      </w:r>
      <w:r>
        <w:rPr>
          <w:rFonts w:ascii="Verdana" w:hAnsi="Verdana" w:cs="Verdana"/>
          <w:lang w:val="bg-BG"/>
        </w:rPr>
        <w:t xml:space="preserve">= </w:t>
      </w:r>
      <w:r w:rsidR="00B32104">
        <w:rPr>
          <w:rFonts w:ascii="Verdana" w:hAnsi="Verdana" w:cs="Verdana"/>
          <w:lang w:val="bg-BG"/>
        </w:rPr>
        <w:t>1</w:t>
      </w:r>
      <w:r w:rsidR="00CD0B81">
        <w:rPr>
          <w:rFonts w:ascii="Verdana" w:hAnsi="Verdana" w:cs="Verdana"/>
          <w:lang w:val="bg-BG"/>
        </w:rPr>
        <w:t>73</w:t>
      </w:r>
      <w:r>
        <w:rPr>
          <w:rFonts w:ascii="Verdana" w:hAnsi="Verdana" w:cs="Verdana"/>
          <w:lang w:val="bg-BG"/>
        </w:rPr>
        <w:t>,</w:t>
      </w:r>
      <w:r w:rsidR="00B32104">
        <w:rPr>
          <w:rFonts w:ascii="Verdana" w:hAnsi="Verdana" w:cs="Verdana"/>
          <w:lang w:val="bg-BG"/>
        </w:rPr>
        <w:t>5</w:t>
      </w:r>
      <w:r>
        <w:rPr>
          <w:rFonts w:ascii="Verdana" w:hAnsi="Verdana" w:cs="Verdana"/>
          <w:lang w:val="bg-BG"/>
        </w:rPr>
        <w:t>2</w:t>
      </w:r>
      <w:r>
        <w:rPr>
          <w:rFonts w:ascii="Verdana" w:hAnsi="Verdana" w:cs="Verdana"/>
          <w:color w:val="FF0000"/>
          <w:sz w:val="22"/>
          <w:szCs w:val="22"/>
          <w:lang w:val="bg-BG"/>
        </w:rPr>
        <w:t xml:space="preserve"> </w:t>
      </w:r>
      <w:r>
        <w:rPr>
          <w:rFonts w:ascii="Verdana" w:hAnsi="Verdana" w:cs="Verdana"/>
          <w:color w:val="FF0000"/>
          <w:sz w:val="22"/>
          <w:szCs w:val="22"/>
          <w:lang w:val="en-US"/>
        </w:rPr>
        <w:t>KW</w:t>
      </w:r>
      <w:r>
        <w:rPr>
          <w:rFonts w:ascii="Verdana" w:hAnsi="Verdana" w:cs="Verdana"/>
          <w:color w:val="FF0000"/>
          <w:sz w:val="22"/>
          <w:szCs w:val="22"/>
          <w:lang w:val="bg-BG"/>
        </w:rPr>
        <w:t xml:space="preserve"> </w:t>
      </w:r>
      <w:r>
        <w:rPr>
          <w:rFonts w:ascii="Verdana" w:hAnsi="Verdana" w:cs="Verdana"/>
          <w:lang w:val="bg-BG"/>
        </w:rPr>
        <w:t>;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 xml:space="preserve">Фактор на мощността: cosφ= </w:t>
      </w:r>
      <w:r>
        <w:rPr>
          <w:rFonts w:ascii="Verdana" w:hAnsi="Verdana" w:cs="Verdana"/>
          <w:color w:val="FF0000"/>
          <w:lang w:val="bg-BG"/>
        </w:rPr>
        <w:t>0,</w:t>
      </w:r>
      <w:r w:rsidR="00B32104">
        <w:rPr>
          <w:rFonts w:ascii="Verdana" w:hAnsi="Verdana" w:cs="Verdana"/>
          <w:color w:val="FF0000"/>
          <w:lang w:val="bg-BG"/>
        </w:rPr>
        <w:t>8</w:t>
      </w:r>
      <w:r w:rsidR="00CD0B81">
        <w:rPr>
          <w:rFonts w:ascii="Verdana" w:hAnsi="Verdana" w:cs="Verdana"/>
          <w:color w:val="FF0000"/>
          <w:lang w:val="bg-BG"/>
        </w:rPr>
        <w:t>6</w:t>
      </w:r>
      <w:r>
        <w:rPr>
          <w:rFonts w:ascii="Verdana" w:hAnsi="Verdana" w:cs="Verdana"/>
          <w:lang w:val="bg-BG"/>
        </w:rPr>
        <w:t>;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>Номинално напрежение: U</w:t>
      </w:r>
      <w:r>
        <w:rPr>
          <w:rFonts w:ascii="Verdana" w:hAnsi="Verdana" w:cs="Verdana"/>
          <w:vertAlign w:val="subscript"/>
          <w:lang w:val="bg-BG"/>
        </w:rPr>
        <w:t>н</w:t>
      </w:r>
      <w:r>
        <w:rPr>
          <w:rFonts w:ascii="Verdana" w:hAnsi="Verdana" w:cs="Verdana"/>
          <w:lang w:val="bg-BG"/>
        </w:rPr>
        <w:t xml:space="preserve">= </w:t>
      </w:r>
      <w:r>
        <w:rPr>
          <w:rFonts w:ascii="Verdana" w:hAnsi="Verdana" w:cs="Verdana"/>
          <w:color w:val="FF0000"/>
          <w:lang w:val="bg-BG"/>
        </w:rPr>
        <w:t>380</w:t>
      </w:r>
      <w:r>
        <w:rPr>
          <w:rFonts w:ascii="Verdana" w:hAnsi="Verdana" w:cs="Verdana"/>
          <w:lang w:val="bg-BG"/>
        </w:rPr>
        <w:t xml:space="preserve"> V;</w:t>
      </w:r>
    </w:p>
    <w:p w:rsidR="00C5329A" w:rsidRDefault="00AE0871">
      <w:pPr>
        <w:spacing w:line="360" w:lineRule="auto"/>
        <w:ind w:right="10"/>
        <w:jc w:val="both"/>
      </w:pPr>
      <w:r>
        <w:rPr>
          <w:rFonts w:ascii="Verdana" w:hAnsi="Verdana" w:cs="Verdana"/>
          <w:lang w:val="bg-BG"/>
        </w:rPr>
        <w:lastRenderedPageBreak/>
        <w:t xml:space="preserve">Дължина на кабела </w:t>
      </w:r>
      <w:r>
        <w:rPr>
          <w:rFonts w:ascii="Verdana" w:hAnsi="Verdana" w:cs="Verdana"/>
          <w:lang w:val="en-US"/>
        </w:rPr>
        <w:t>L</w:t>
      </w:r>
      <w:r>
        <w:rPr>
          <w:rFonts w:ascii="Verdana" w:hAnsi="Verdana" w:cs="Verdana"/>
          <w:lang w:val="bg-BG"/>
        </w:rPr>
        <w:t>=</w:t>
      </w:r>
      <w:r>
        <w:rPr>
          <w:rFonts w:ascii="Verdana" w:hAnsi="Verdana" w:cs="Verdana"/>
          <w:lang w:val="en-US"/>
        </w:rPr>
        <w:t xml:space="preserve"> </w:t>
      </w:r>
      <w:r w:rsidR="00B32104">
        <w:rPr>
          <w:rFonts w:ascii="Verdana" w:hAnsi="Verdana" w:cs="Verdana"/>
          <w:lang w:val="bg-BG"/>
        </w:rPr>
        <w:t>290</w:t>
      </w:r>
      <w:r>
        <w:rPr>
          <w:rFonts w:ascii="Verdana" w:hAnsi="Verdana" w:cs="Verdana"/>
          <w:lang w:val="bg-BG"/>
        </w:rPr>
        <w:t xml:space="preserve"> m.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 xml:space="preserve">Работен ток: </w:t>
      </w:r>
      <w:r>
        <w:rPr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= </w:t>
      </w:r>
      <w:r w:rsidR="00B32104">
        <w:rPr>
          <w:rFonts w:ascii="Verdana" w:hAnsi="Verdana" w:cs="Verdana"/>
          <w:lang w:val="bg-BG"/>
        </w:rPr>
        <w:t>3</w:t>
      </w:r>
      <w:r w:rsidR="00CD0B81">
        <w:rPr>
          <w:rFonts w:ascii="Verdana" w:hAnsi="Verdana" w:cs="Verdana"/>
          <w:lang w:val="bg-BG"/>
        </w:rPr>
        <w:t>0</w:t>
      </w:r>
      <w:r w:rsidR="00B32104">
        <w:rPr>
          <w:rFonts w:ascii="Verdana" w:hAnsi="Verdana" w:cs="Verdana"/>
          <w:lang w:val="bg-BG"/>
        </w:rPr>
        <w:t>4</w:t>
      </w:r>
      <w:r>
        <w:rPr>
          <w:rFonts w:ascii="Verdana" w:hAnsi="Verdana" w:cs="Verdana"/>
          <w:lang w:val="bg-BG"/>
        </w:rPr>
        <w:t xml:space="preserve"> А;</w:t>
      </w:r>
    </w:p>
    <w:p w:rsidR="00C5329A" w:rsidRDefault="00C5329A">
      <w:pPr>
        <w:pStyle w:val="ab"/>
        <w:ind w:right="10"/>
      </w:pPr>
    </w:p>
    <w:p w:rsidR="00C5329A" w:rsidRDefault="00AE0871">
      <w:pPr>
        <w:ind w:right="10"/>
      </w:pPr>
      <w:r>
        <w:rPr>
          <w:rFonts w:ascii="Verdana" w:hAnsi="Verdana" w:cs="Verdana"/>
          <w:lang w:val="en-US"/>
        </w:rPr>
        <w:t>Т</w:t>
      </w:r>
      <w:r>
        <w:rPr>
          <w:rFonts w:ascii="Verdana" w:hAnsi="Verdana" w:cs="Verdana"/>
          <w:lang w:val="bg-BG"/>
        </w:rPr>
        <w:t>ип</w:t>
      </w:r>
      <w:r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bg-BG"/>
        </w:rPr>
        <w:t>на кабела: САВТ 3</w:t>
      </w:r>
      <w:r>
        <w:rPr>
          <w:rFonts w:ascii="Verdana" w:hAnsi="Verdana" w:cs="Verdana"/>
          <w:lang w:val="en-US"/>
        </w:rPr>
        <w:t>x185</w:t>
      </w:r>
      <w:r>
        <w:rPr>
          <w:rFonts w:ascii="Verdana" w:hAnsi="Verdana" w:cs="Verdana"/>
          <w:lang w:val="bg-BG"/>
        </w:rPr>
        <w:t>+95mm</w:t>
      </w:r>
      <w:r>
        <w:rPr>
          <w:rFonts w:ascii="Verdana" w:hAnsi="Verdana" w:cs="Verdana"/>
          <w:vertAlign w:val="superscript"/>
          <w:lang w:val="bg-BG"/>
        </w:rPr>
        <w:t>2</w:t>
      </w:r>
      <w:r>
        <w:rPr>
          <w:rFonts w:ascii="Verdana" w:hAnsi="Verdana" w:cs="Verdana"/>
          <w:lang w:val="bg-BG"/>
        </w:rPr>
        <w:t>;</w:t>
      </w:r>
      <w:r w:rsidR="00B32104">
        <w:rPr>
          <w:rFonts w:ascii="Verdana" w:hAnsi="Verdana" w:cs="Verdana"/>
          <w:lang w:val="bg-BG"/>
        </w:rPr>
        <w:t xml:space="preserve"> - 2бр в паралел</w:t>
      </w:r>
    </w:p>
    <w:p w:rsidR="00C5329A" w:rsidRDefault="00AE0871">
      <w:pPr>
        <w:ind w:right="10"/>
      </w:pPr>
      <w:r>
        <w:rPr>
          <w:rFonts w:ascii="Verdana" w:hAnsi="Verdana" w:cs="Verdana"/>
          <w:lang w:val="bg-BG"/>
        </w:rPr>
        <w:t>Начин на полагане: в тръбна мрежа;</w:t>
      </w:r>
    </w:p>
    <w:p w:rsidR="00C5329A" w:rsidRDefault="00AE0871">
      <w:pPr>
        <w:ind w:right="10"/>
      </w:pPr>
      <w:r>
        <w:rPr>
          <w:rFonts w:ascii="Verdana" w:hAnsi="Verdana" w:cs="Verdana"/>
          <w:lang w:val="bg-BG"/>
        </w:rPr>
        <w:t xml:space="preserve">Съпротивление при работна температура: </w:t>
      </w:r>
      <w:r>
        <w:rPr>
          <w:rFonts w:ascii="Verdana" w:hAnsi="Verdana" w:cs="Verdana"/>
          <w:lang w:val="en-US"/>
        </w:rPr>
        <w:t>R</w:t>
      </w:r>
      <w:r>
        <w:rPr>
          <w:rFonts w:ascii="Verdana" w:hAnsi="Verdana" w:cs="Verdana"/>
          <w:lang w:val="bg-BG"/>
        </w:rPr>
        <w:t>=0,</w:t>
      </w:r>
      <w:r>
        <w:rPr>
          <w:rFonts w:ascii="Verdana" w:hAnsi="Verdana" w:cs="Verdana"/>
          <w:lang w:val="en-US"/>
        </w:rPr>
        <w:t>164</w:t>
      </w:r>
      <w:r>
        <w:rPr>
          <w:rFonts w:ascii="Verdana" w:hAnsi="Verdana" w:cs="Verdana"/>
          <w:lang w:val="bg-BG"/>
        </w:rPr>
        <w:t>Ω/кm;</w:t>
      </w:r>
    </w:p>
    <w:p w:rsidR="00C5329A" w:rsidRDefault="00AE0871">
      <w:pPr>
        <w:ind w:right="10"/>
      </w:pPr>
      <w:r>
        <w:rPr>
          <w:rFonts w:ascii="Verdana" w:hAnsi="Verdana" w:cs="Verdana"/>
          <w:lang w:val="bg-BG"/>
        </w:rPr>
        <w:t xml:space="preserve">Допустимо токово натоварване </w:t>
      </w:r>
      <w:r>
        <w:rPr>
          <w:rFonts w:ascii="Verdana" w:hAnsi="Verdana" w:cs="Verdana"/>
          <w:lang w:val="en-US"/>
        </w:rPr>
        <w:t>I</w:t>
      </w:r>
      <w:r>
        <w:rPr>
          <w:rFonts w:ascii="Verdana" w:hAnsi="Verdana" w:cs="Verdana"/>
          <w:lang w:val="bg-BG"/>
        </w:rPr>
        <w:t>доп.&gt;</w:t>
      </w:r>
      <w:r>
        <w:rPr>
          <w:rFonts w:ascii="Verdana" w:hAnsi="Verdana" w:cs="Verdana"/>
          <w:lang w:val="en-US"/>
        </w:rPr>
        <w:t>I</w:t>
      </w:r>
      <w:r>
        <w:rPr>
          <w:rFonts w:ascii="Verdana" w:hAnsi="Verdana" w:cs="Verdana"/>
          <w:lang w:val="bg-BG"/>
        </w:rPr>
        <w:t>раб.</w:t>
      </w:r>
    </w:p>
    <w:p w:rsidR="00C5329A" w:rsidRDefault="00B32104">
      <w:pPr>
        <w:ind w:right="10"/>
      </w:pPr>
      <w:r>
        <w:rPr>
          <w:rFonts w:ascii="Verdana" w:hAnsi="Verdana" w:cs="Verdana"/>
          <w:lang w:val="bg-BG"/>
        </w:rPr>
        <w:t>560</w:t>
      </w:r>
      <w:r w:rsidR="00AE0871">
        <w:rPr>
          <w:rFonts w:ascii="Verdana" w:hAnsi="Verdana" w:cs="Verdana"/>
          <w:lang w:val="bg-BG"/>
        </w:rPr>
        <w:t xml:space="preserve"> А &gt; </w:t>
      </w:r>
      <w:r>
        <w:rPr>
          <w:rFonts w:ascii="Verdana" w:hAnsi="Verdana" w:cs="Verdana"/>
          <w:lang w:val="bg-BG"/>
        </w:rPr>
        <w:t>3</w:t>
      </w:r>
      <w:r w:rsidR="00CD0B81">
        <w:rPr>
          <w:rFonts w:ascii="Verdana" w:hAnsi="Verdana" w:cs="Verdana"/>
          <w:lang w:val="bg-BG"/>
        </w:rPr>
        <w:t>0</w:t>
      </w:r>
      <w:r>
        <w:rPr>
          <w:rFonts w:ascii="Verdana" w:hAnsi="Verdana" w:cs="Verdana"/>
          <w:lang w:val="bg-BG"/>
        </w:rPr>
        <w:t>4</w:t>
      </w:r>
      <w:r w:rsidR="00AE0871">
        <w:rPr>
          <w:rFonts w:ascii="Verdana" w:hAnsi="Verdana" w:cs="Verdana"/>
          <w:lang w:val="bg-BG"/>
        </w:rPr>
        <w:t xml:space="preserve"> А</w:t>
      </w:r>
    </w:p>
    <w:p w:rsidR="00C5329A" w:rsidRDefault="00C5329A">
      <w:pPr>
        <w:ind w:right="10"/>
      </w:pPr>
    </w:p>
    <w:p w:rsidR="00C5329A" w:rsidRDefault="00AE0871">
      <w:pPr>
        <w:ind w:right="10"/>
      </w:pPr>
      <w:r>
        <w:rPr>
          <w:rFonts w:ascii="Verdana" w:hAnsi="Verdana" w:cs="Verdana"/>
          <w:lang w:val="bg-BG"/>
        </w:rPr>
        <w:t>Загуба на напрежение: =</w:t>
      </w:r>
      <w:r w:rsidR="004F1E61">
        <w:rPr>
          <w:rFonts w:ascii="Verdana" w:hAnsi="Verdana" w:cs="Verdana"/>
          <w:lang w:val="bg-BG"/>
        </w:rPr>
        <w:t>2</w:t>
      </w:r>
      <w:r w:rsidR="00CD0B81">
        <w:rPr>
          <w:rFonts w:ascii="Verdana" w:hAnsi="Verdana" w:cs="Verdana"/>
          <w:lang w:val="bg-BG"/>
        </w:rPr>
        <w:t>,8</w:t>
      </w:r>
      <w:r>
        <w:rPr>
          <w:rFonts w:ascii="Verdana" w:hAnsi="Verdana" w:cs="Verdana"/>
          <w:lang w:val="bg-BG"/>
        </w:rPr>
        <w:t>%</w:t>
      </w:r>
    </w:p>
    <w:p w:rsidR="00C5329A" w:rsidRDefault="00C5329A">
      <w:pPr>
        <w:ind w:right="10"/>
      </w:pP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>От направените изчисления се вижда, че и при проверка по допустима загуба на напрежение</w:t>
      </w:r>
      <w:r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bg-BG"/>
        </w:rPr>
        <w:t>кабелите удовлетворяват напълно нормативните документи, правилници и разпоредби (</w:t>
      </w:r>
      <w:r w:rsidR="004F1E61" w:rsidRPr="004F1E61">
        <w:rPr>
          <w:rFonts w:ascii="Verdana" w:hAnsi="Verdana" w:cs="Verdana"/>
          <w:b/>
          <w:lang w:val="bg-BG"/>
        </w:rPr>
        <w:t>∆</w:t>
      </w:r>
      <w:r>
        <w:rPr>
          <w:rFonts w:ascii="Verdana" w:hAnsi="Verdana" w:cs="Verdana"/>
          <w:b/>
          <w:bCs/>
          <w:lang w:val="bg-BG"/>
        </w:rPr>
        <w:t>U &lt; 3</w:t>
      </w:r>
      <w:r w:rsidR="004F1E61">
        <w:rPr>
          <w:rFonts w:ascii="Verdana" w:hAnsi="Verdana" w:cs="Verdana"/>
          <w:b/>
          <w:bCs/>
          <w:lang w:val="bg-BG"/>
        </w:rPr>
        <w:t>,5</w:t>
      </w:r>
      <w:r>
        <w:rPr>
          <w:rFonts w:ascii="Verdana" w:hAnsi="Verdana" w:cs="Verdana"/>
          <w:b/>
          <w:bCs/>
          <w:lang w:val="bg-BG"/>
        </w:rPr>
        <w:t>%</w:t>
      </w:r>
      <w:r>
        <w:rPr>
          <w:rFonts w:ascii="Verdana" w:hAnsi="Verdana" w:cs="Verdana"/>
          <w:lang w:val="bg-BG"/>
        </w:rPr>
        <w:t>).</w:t>
      </w:r>
    </w:p>
    <w:p w:rsidR="00C5329A" w:rsidRDefault="00C5329A">
      <w:pPr>
        <w:ind w:right="10"/>
      </w:pPr>
    </w:p>
    <w:p w:rsidR="00C5329A" w:rsidRDefault="00C5329A">
      <w:pPr>
        <w:pStyle w:val="ab"/>
        <w:ind w:right="10"/>
      </w:pPr>
    </w:p>
    <w:p w:rsidR="00C5329A" w:rsidRDefault="00AE0871">
      <w:pPr>
        <w:numPr>
          <w:ilvl w:val="0"/>
          <w:numId w:val="7"/>
        </w:numPr>
        <w:ind w:left="0" w:right="10" w:firstLine="0"/>
        <w:jc w:val="center"/>
      </w:pPr>
      <w:r>
        <w:rPr>
          <w:rFonts w:ascii="Verdana" w:hAnsi="Verdana" w:cs="Verdana"/>
          <w:sz w:val="28"/>
          <w:szCs w:val="28"/>
          <w:u w:val="single"/>
          <w:lang w:val="bg-BG"/>
        </w:rPr>
        <w:t>ЧАСТ ТЕХНИЧЕСКИ ИЗИСКВАНИЯ</w:t>
      </w:r>
    </w:p>
    <w:p w:rsidR="00C5329A" w:rsidRDefault="00C5329A">
      <w:pPr>
        <w:pStyle w:val="ab"/>
        <w:ind w:right="10"/>
      </w:pPr>
    </w:p>
    <w:p w:rsidR="00C5329A" w:rsidRDefault="00AE0871">
      <w:pPr>
        <w:ind w:right="10" w:firstLine="720"/>
      </w:pPr>
      <w:r>
        <w:rPr>
          <w:rFonts w:ascii="Verdana" w:hAnsi="Verdana" w:cs="Verdana"/>
          <w:b/>
          <w:bCs/>
          <w:lang w:val="bg-BG"/>
        </w:rPr>
        <w:t xml:space="preserve">Кабелната линия 1кV </w:t>
      </w:r>
      <w:r>
        <w:rPr>
          <w:rFonts w:ascii="Verdana" w:hAnsi="Verdana" w:cs="Verdana"/>
          <w:lang w:val="bg-BG"/>
        </w:rPr>
        <w:t>да отговарят на следните стандарти и нормативни документи: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БДС 16291:1985 Кабели силови за неподвижно полагане с изолация от поливинилхлорид);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Наредба №3 от 09.06.2004г. за устройство на електрическите уредби и електропроводните линии</w:t>
      </w:r>
      <w:r>
        <w:rPr>
          <w:rStyle w:val="apple-style-span"/>
          <w:rFonts w:ascii="Verdana" w:hAnsi="Verdana" w:cs="Verdana"/>
          <w:smallCaps/>
          <w:color w:val="000000"/>
          <w:lang w:val="bg-BG"/>
        </w:rPr>
        <w:t>.</w:t>
      </w:r>
    </w:p>
    <w:p w:rsidR="00C5329A" w:rsidRDefault="00AE0871">
      <w:pPr>
        <w:ind w:right="10" w:firstLine="720"/>
        <w:jc w:val="both"/>
      </w:pPr>
      <w:r>
        <w:rPr>
          <w:rFonts w:ascii="Verdana" w:hAnsi="Verdana" w:cs="Verdana"/>
          <w:b/>
          <w:bCs/>
          <w:lang w:val="bg-BG"/>
        </w:rPr>
        <w:t xml:space="preserve">Тръбната мрежа </w:t>
      </w:r>
      <w:r>
        <w:rPr>
          <w:rFonts w:ascii="Verdana" w:hAnsi="Verdana" w:cs="Verdana"/>
          <w:lang w:val="bg-BG"/>
        </w:rPr>
        <w:t>отговаря на следните стандарти и характеристики: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БДС EN 50086-1:2001 Тръбни системи за електрически инсталации. Част 1: Общи изисквания;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lastRenderedPageBreak/>
        <w:t>БДС EN 50086-2-4:2001 Тръбни системи на електрически инсталации. Част 2-4: Специфични изисквания за вкопани под земята тръбни системи.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Наредба №3 от 09.06.2004г. за устройство на електрическите уредби и електропроводните линии</w:t>
      </w:r>
      <w:r>
        <w:rPr>
          <w:rStyle w:val="apple-style-span"/>
          <w:rFonts w:ascii="Verdana" w:hAnsi="Verdana" w:cs="Verdana"/>
          <w:smallCaps/>
          <w:color w:val="000000"/>
          <w:lang w:val="bg-BG"/>
        </w:rPr>
        <w:t>.</w:t>
      </w:r>
    </w:p>
    <w:p w:rsidR="00C5329A" w:rsidRDefault="00AE0871">
      <w:pPr>
        <w:ind w:left="720" w:right="10"/>
        <w:jc w:val="both"/>
      </w:pPr>
      <w:r>
        <w:rPr>
          <w:rStyle w:val="apple-style-span"/>
          <w:rFonts w:ascii="Verdana" w:hAnsi="Verdana" w:cs="Verdana"/>
          <w:b/>
          <w:bCs/>
          <w:color w:val="000000"/>
          <w:lang w:val="bg-BG"/>
        </w:rPr>
        <w:t>Кабелната шахта</w:t>
      </w:r>
      <w:r>
        <w:rPr>
          <w:rStyle w:val="apple-style-span"/>
          <w:rFonts w:ascii="Verdana" w:hAnsi="Verdana" w:cs="Verdana"/>
          <w:color w:val="000000"/>
          <w:lang w:val="bg-BG"/>
        </w:rPr>
        <w:t xml:space="preserve"> и капаци да отговарят на следните стандарти и характеристики:</w:t>
      </w:r>
    </w:p>
    <w:p w:rsidR="00C5329A" w:rsidRDefault="00AE0871">
      <w:pPr>
        <w:ind w:left="720" w:right="10"/>
        <w:jc w:val="both"/>
      </w:pPr>
      <w:r>
        <w:rPr>
          <w:rStyle w:val="apple-style-span"/>
          <w:rFonts w:ascii="Verdana" w:hAnsi="Verdana" w:cs="Verdana"/>
          <w:b/>
          <w:bCs/>
          <w:color w:val="000000"/>
          <w:lang w:val="bg-BG"/>
        </w:rPr>
        <w:t>Правоъгълен капак клас В125: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Съгласно</w:t>
      </w:r>
      <w:r>
        <w:rPr>
          <w:rStyle w:val="apple-style-span"/>
          <w:rFonts w:ascii="Verdana" w:hAnsi="Verdana" w:cs="Verdana"/>
          <w:color w:val="000000"/>
          <w:lang w:val="en-US"/>
        </w:rPr>
        <w:t xml:space="preserve"> </w:t>
      </w:r>
      <w:r>
        <w:rPr>
          <w:rStyle w:val="apple-style-span"/>
          <w:rFonts w:ascii="Verdana" w:hAnsi="Verdana" w:cs="Verdana"/>
          <w:color w:val="000000"/>
          <w:lang w:val="bg-BG"/>
        </w:rPr>
        <w:t>БДС EN 124:2003 Покрития за водоприемници, сифони и ревизионни шахти за транспортни и пешеходни зони;</w:t>
      </w:r>
    </w:p>
    <w:p w:rsidR="00C5329A" w:rsidRDefault="00AE0871">
      <w:pPr>
        <w:numPr>
          <w:ilvl w:val="1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Размери – 900/600/80mm;</w:t>
      </w:r>
    </w:p>
    <w:p w:rsidR="00C5329A" w:rsidRDefault="00AE0871">
      <w:pPr>
        <w:numPr>
          <w:ilvl w:val="1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Механично</w:t>
      </w:r>
      <w:r>
        <w:rPr>
          <w:rStyle w:val="apple-style-span"/>
          <w:rFonts w:ascii="Verdana" w:hAnsi="Verdana" w:cs="Verdana"/>
          <w:color w:val="000000"/>
          <w:lang w:val="en-US"/>
        </w:rPr>
        <w:t xml:space="preserve"> </w:t>
      </w:r>
      <w:r>
        <w:rPr>
          <w:rStyle w:val="apple-style-span"/>
          <w:rFonts w:ascii="Verdana" w:hAnsi="Verdana" w:cs="Verdana"/>
          <w:color w:val="000000"/>
          <w:lang w:val="bg-BG"/>
        </w:rPr>
        <w:t>натоварване</w:t>
      </w:r>
      <w:r>
        <w:rPr>
          <w:rStyle w:val="apple-style-span"/>
          <w:rFonts w:ascii="Verdana" w:hAnsi="Verdana" w:cs="Verdana"/>
          <w:color w:val="000000"/>
          <w:lang w:val="en-US"/>
        </w:rPr>
        <w:t xml:space="preserve"> – 125к</w:t>
      </w:r>
      <w:r>
        <w:rPr>
          <w:rStyle w:val="apple-style-span"/>
          <w:rFonts w:ascii="Verdana" w:hAnsi="Verdana" w:cs="Verdana"/>
          <w:color w:val="000000"/>
          <w:lang w:val="bg-BG"/>
        </w:rPr>
        <w:t>N</w:t>
      </w:r>
      <w:r>
        <w:rPr>
          <w:rStyle w:val="apple-style-span"/>
          <w:rFonts w:ascii="Verdana" w:hAnsi="Verdana" w:cs="Verdana"/>
          <w:color w:val="000000"/>
          <w:lang w:val="en-US"/>
        </w:rPr>
        <w:t>.</w:t>
      </w:r>
    </w:p>
    <w:p w:rsidR="00C5329A" w:rsidRDefault="00AE0871">
      <w:pPr>
        <w:ind w:left="720" w:right="10"/>
        <w:jc w:val="both"/>
      </w:pPr>
      <w:r>
        <w:rPr>
          <w:rStyle w:val="apple-style-span"/>
          <w:rFonts w:ascii="Verdana" w:hAnsi="Verdana" w:cs="Verdana"/>
          <w:b/>
          <w:bCs/>
          <w:color w:val="000000"/>
          <w:lang w:val="bg-BG"/>
        </w:rPr>
        <w:t>Метални рамки за правоъгълни капаци за кабелни шахти: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Съгласно БДС EN 10025-2:2005 Горещовалцувани продукти от конструкционни стомани. Част 2: Технически условия на доставка за нелегирани конструкционни стомани;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БДС EN 10056-1:1999 Равнораменни и неравнораменни ъглови профили от конструкционна стомана. Част 1: Размери</w:t>
      </w:r>
      <w:r>
        <w:rPr>
          <w:rStyle w:val="apple-style-span"/>
          <w:rFonts w:ascii="Verdana" w:hAnsi="Verdana" w:cs="Verdana"/>
          <w:color w:val="000000"/>
          <w:lang w:val="en-US"/>
        </w:rPr>
        <w:t>;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БДС EN 10056-2:1999 Равнораменни и неравнораменни ъглови профили от конструкционна стомана. Част 2: Допустими отклонения от формата и размерите</w:t>
      </w:r>
      <w:r>
        <w:rPr>
          <w:rStyle w:val="apple-style-span"/>
          <w:rFonts w:ascii="Verdana" w:hAnsi="Verdana" w:cs="Verdana"/>
          <w:color w:val="000000"/>
          <w:lang w:val="en-US"/>
        </w:rPr>
        <w:t>;</w:t>
      </w:r>
    </w:p>
    <w:p w:rsidR="00C5329A" w:rsidRDefault="00AE0871">
      <w:pPr>
        <w:numPr>
          <w:ilvl w:val="1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 xml:space="preserve">Размери – </w:t>
      </w:r>
      <w:r>
        <w:rPr>
          <w:rStyle w:val="apple-style-span"/>
          <w:rFonts w:ascii="Verdana" w:hAnsi="Verdana" w:cs="Verdana"/>
          <w:color w:val="000000"/>
          <w:lang w:val="en-US"/>
        </w:rPr>
        <w:t>925</w:t>
      </w:r>
      <w:r>
        <w:rPr>
          <w:rStyle w:val="apple-style-span"/>
          <w:rFonts w:ascii="Verdana" w:hAnsi="Verdana" w:cs="Verdana"/>
          <w:color w:val="000000"/>
          <w:lang w:val="bg-BG"/>
        </w:rPr>
        <w:t>/</w:t>
      </w:r>
      <w:r>
        <w:rPr>
          <w:rStyle w:val="apple-style-span"/>
          <w:rFonts w:ascii="Verdana" w:hAnsi="Verdana" w:cs="Verdana"/>
          <w:color w:val="000000"/>
          <w:lang w:val="en-US"/>
        </w:rPr>
        <w:t>1225</w:t>
      </w:r>
      <w:r>
        <w:rPr>
          <w:rStyle w:val="apple-style-span"/>
          <w:rFonts w:ascii="Verdana" w:hAnsi="Verdana" w:cs="Verdana"/>
          <w:color w:val="000000"/>
          <w:lang w:val="bg-BG"/>
        </w:rPr>
        <w:t>mm;</w:t>
      </w:r>
    </w:p>
    <w:p w:rsidR="00C5329A" w:rsidRDefault="00AE0871">
      <w:pPr>
        <w:numPr>
          <w:ilvl w:val="1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Правоъгълна рамка от равномерен ъглов профил с размери 90/90/8mm или еквивалентно от нелегирана конструкционна стомана;</w:t>
      </w:r>
    </w:p>
    <w:p w:rsidR="00C5329A" w:rsidRDefault="00AE0871">
      <w:pPr>
        <w:numPr>
          <w:ilvl w:val="1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Стомана</w:t>
      </w:r>
      <w:r>
        <w:rPr>
          <w:rStyle w:val="apple-style-span"/>
          <w:rFonts w:ascii="Verdana" w:hAnsi="Verdana" w:cs="Verdana"/>
          <w:color w:val="000000"/>
          <w:lang w:val="en-US"/>
        </w:rPr>
        <w:t xml:space="preserve"> – </w:t>
      </w:r>
      <w:r>
        <w:rPr>
          <w:rStyle w:val="apple-style-span"/>
          <w:rFonts w:ascii="Verdana" w:hAnsi="Verdana" w:cs="Verdana"/>
          <w:color w:val="000000"/>
          <w:lang w:val="bg-BG"/>
        </w:rPr>
        <w:t>S275JR или еквивалентно</w:t>
      </w:r>
      <w:r>
        <w:rPr>
          <w:rStyle w:val="apple-style-span"/>
          <w:rFonts w:ascii="Verdana" w:hAnsi="Verdana" w:cs="Verdana"/>
          <w:color w:val="000000"/>
          <w:lang w:val="en-US"/>
        </w:rPr>
        <w:t>.</w:t>
      </w:r>
    </w:p>
    <w:p w:rsidR="00C5329A" w:rsidRDefault="00C5329A">
      <w:pPr>
        <w:ind w:left="1440" w:right="10"/>
        <w:jc w:val="both"/>
      </w:pPr>
    </w:p>
    <w:p w:rsidR="00C5329A" w:rsidRDefault="00832E9D">
      <w:pPr>
        <w:ind w:right="10" w:firstLine="720"/>
        <w:jc w:val="both"/>
      </w:pPr>
      <w:r>
        <w:rPr>
          <w:rFonts w:ascii="Verdana" w:hAnsi="Verdana" w:cs="Verdana"/>
          <w:b/>
          <w:bCs/>
          <w:lang w:val="bg-BG"/>
        </w:rPr>
        <w:t>Разпределително</w:t>
      </w:r>
      <w:r w:rsidR="00AE0871">
        <w:rPr>
          <w:rFonts w:ascii="Verdana" w:hAnsi="Verdana" w:cs="Verdana"/>
          <w:b/>
          <w:bCs/>
          <w:lang w:val="bg-BG"/>
        </w:rPr>
        <w:t xml:space="preserve"> табло </w:t>
      </w:r>
      <w:r w:rsidR="00AE0871">
        <w:rPr>
          <w:rFonts w:ascii="Verdana" w:hAnsi="Verdana" w:cs="Verdana"/>
          <w:lang w:val="bg-BG"/>
        </w:rPr>
        <w:t>трябва да отговаря на следните стандарти и нормативно-техническите документи: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БДС EN 60439-1:2002 Комплектни комутационни устройства за ниско напрежение. Част 1: Типово изпитани и частично типово изпитани комплектни комутационни устройства (IEC 60439-1:1999+A1:2004);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lastRenderedPageBreak/>
        <w:t>БДС EN 60439-5:2006 Комплектни комутационни устройства за ниско напрежение. Част 5: Специфични изисквания за комплектни комутационни устройства, предназначени за разпределяне на енергия в обществени електроразпределителни мрежи (IEC 60439-5:2006);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БДС EN 14598-1:2006 Усилени термореактивни формовъчни компаунди. Изисквания за листови формовъчни компаунди (SMC) и обемни формовъчни компаунди (BMC). Част 1: Означаване;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БДС EN 14598-2:2006 Усилени термореактивни формовъчни компаунди. Изисквания за листови формовъчни компаунди (SMC) и обемни формовъчни компаунди (BMC). Част 2: Методи за изпитване и общи изисквания;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БДС EN 14598-3:2006 Усилени термореактивни формовъчни компаунди. Изисквания за листови формовъчни компаунди (SMC) и обемни формовъчни компаунди (BMC). Част 3: Специфични изисквания;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БДС EN 62208:2006 Празни шкафове за комплексни комутационни устройства за ниско напрежение. Общи изисквания (IEC 62208:2002);</w:t>
      </w:r>
    </w:p>
    <w:p w:rsidR="00C5329A" w:rsidRDefault="00AE0871">
      <w:pPr>
        <w:numPr>
          <w:ilvl w:val="0"/>
          <w:numId w:val="8"/>
        </w:numPr>
        <w:ind w:left="0" w:right="10" w:firstLine="0"/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Наредба №3 от 09.06.2004г. за устройство на електрическите уредби и електропроводните линии;</w:t>
      </w:r>
    </w:p>
    <w:p w:rsidR="00C5329A" w:rsidRDefault="00AE0871">
      <w:pPr>
        <w:numPr>
          <w:ilvl w:val="0"/>
          <w:numId w:val="8"/>
        </w:numPr>
        <w:jc w:val="both"/>
      </w:pPr>
      <w:r>
        <w:rPr>
          <w:rStyle w:val="apple-style-span"/>
          <w:rFonts w:ascii="Verdana" w:hAnsi="Verdana" w:cs="Verdana"/>
          <w:color w:val="000000"/>
          <w:lang w:val="bg-BG"/>
        </w:rPr>
        <w:t>Наредба за съществените изисквания и оценяване на съответствието на електрически съоръжения, предназначени за използване в определени граници на напрежението от 06.07.2001г.</w:t>
      </w:r>
    </w:p>
    <w:p w:rsidR="00C5329A" w:rsidRDefault="00C5329A">
      <w:pPr>
        <w:pStyle w:val="ab"/>
        <w:ind w:right="10"/>
      </w:pPr>
    </w:p>
    <w:p w:rsidR="00C5329A" w:rsidRDefault="00AE0871">
      <w:pPr>
        <w:numPr>
          <w:ilvl w:val="0"/>
          <w:numId w:val="7"/>
        </w:numPr>
        <w:ind w:left="0" w:right="10" w:firstLine="0"/>
        <w:jc w:val="center"/>
      </w:pPr>
      <w:r>
        <w:rPr>
          <w:rFonts w:ascii="Verdana" w:hAnsi="Verdana" w:cs="Verdana"/>
          <w:sz w:val="28"/>
          <w:szCs w:val="28"/>
          <w:u w:val="single"/>
          <w:lang w:val="bg-BG"/>
        </w:rPr>
        <w:t>ЧАСТ БХТПБ</w:t>
      </w:r>
    </w:p>
    <w:p w:rsidR="00C5329A" w:rsidRDefault="00C5329A">
      <w:pPr>
        <w:ind w:right="10"/>
      </w:pPr>
    </w:p>
    <w:p w:rsidR="00C5329A" w:rsidRDefault="00AE0871">
      <w:pPr>
        <w:ind w:right="10" w:firstLine="720"/>
        <w:jc w:val="both"/>
      </w:pPr>
      <w:r>
        <w:rPr>
          <w:rFonts w:ascii="Verdana" w:hAnsi="Verdana" w:cs="Verdana"/>
          <w:b/>
          <w:bCs/>
          <w:lang w:val="bg-BG"/>
        </w:rPr>
        <w:t>Извършване на изкопни работи:</w:t>
      </w:r>
      <w:r>
        <w:rPr>
          <w:rFonts w:ascii="Verdana" w:hAnsi="Verdana" w:cs="Verdana"/>
          <w:lang w:val="bg-BG"/>
        </w:rPr>
        <w:t xml:space="preserve"> Преди започване на изкопните работи се открива строителна площадка и се определя строителна линия и ниво на строителна площадка съгласно  Закона за устройство на територията (ЗУТ), която трябва да бъде почистена и отводнена. Предварително да се монтират ограждащи, предпазни съоръжения и да се направи трасиране. В зоната на подземните мрежи или съоръжения, изкопните работи да се извършват по приложена скица с нанесените съоръжения и съгласувана от заинтересованите експлоатационни дружества, под непосредственото ръководство на техническия ръководител. Техническият ръководител на обекта е длъжен да прилага Наредба №2 от 22.03.2004г. „за минималните изисквания за здравословни и безопасни условия на труд при извършване на строителни и монтажни работи” и да спазва нормативните актове за </w:t>
      </w:r>
      <w:r>
        <w:rPr>
          <w:rFonts w:ascii="Verdana" w:hAnsi="Verdana" w:cs="Verdana"/>
          <w:lang w:val="bg-BG"/>
        </w:rPr>
        <w:lastRenderedPageBreak/>
        <w:t>здравословни и безопасни условия на труд, включително: оценка на риска, работно място, работно оборудване, личните предпазни средства, инструктаж, санитарно-хигиенни норми, знаци и сигнали. На работната площадка да се допускат само лица, на които са осигурени специални и работни облекла, лични и други предпазни средства. При наличие на подпочвени води, създаващи опасност не се извършват изкопни работи. За обезопасяване на строителната площадка се използват постоянни или временни ограждения (парапети, капаци и др.). Извършването на СМР на открито се преустановява при неблагоприятни климатични условия (бури, силен дъжд, вятър, гъста мъгла и др.). Излишната пръст от изкопите се изнася на определени за това места.</w:t>
      </w:r>
    </w:p>
    <w:p w:rsidR="00C5329A" w:rsidRDefault="00C5329A">
      <w:pPr>
        <w:ind w:right="10" w:firstLine="720"/>
        <w:jc w:val="both"/>
      </w:pPr>
    </w:p>
    <w:p w:rsidR="00C5329A" w:rsidRDefault="00AE0871">
      <w:pPr>
        <w:ind w:right="10" w:firstLine="720"/>
        <w:jc w:val="both"/>
      </w:pPr>
      <w:r>
        <w:rPr>
          <w:rFonts w:ascii="Verdana" w:hAnsi="Verdana" w:cs="Verdana"/>
          <w:b/>
          <w:bCs/>
          <w:lang w:val="bg-BG"/>
        </w:rPr>
        <w:t>Извършване на електротехнически дейности:</w:t>
      </w:r>
      <w:r>
        <w:rPr>
          <w:rFonts w:ascii="Verdana" w:hAnsi="Verdana" w:cs="Verdana"/>
          <w:lang w:val="bg-BG"/>
        </w:rPr>
        <w:t xml:space="preserve"> Персоналът, който ръководи и контролира тази дейност, трябва да отговаря на определени изисквания, които се третират в </w:t>
      </w:r>
      <w:r>
        <w:rPr>
          <w:rFonts w:ascii="Verdana" w:hAnsi="Verdana" w:cs="Verdana"/>
          <w:b/>
          <w:bCs/>
          <w:lang w:val="bg-BG"/>
        </w:rPr>
        <w:t>Правилника за безопасност и здраве при работа в електрически уредби и по електрически мрежи</w:t>
      </w:r>
      <w:r>
        <w:rPr>
          <w:rFonts w:ascii="Verdana" w:hAnsi="Verdana" w:cs="Verdana"/>
          <w:lang w:val="bg-BG"/>
        </w:rPr>
        <w:t>.</w:t>
      </w:r>
    </w:p>
    <w:p w:rsidR="00C5329A" w:rsidRDefault="00AE0871">
      <w:pPr>
        <w:ind w:right="10" w:firstLine="720"/>
        <w:jc w:val="both"/>
      </w:pPr>
      <w:r>
        <w:rPr>
          <w:rFonts w:ascii="Verdana" w:hAnsi="Verdana" w:cs="Verdana"/>
          <w:lang w:val="bg-BG"/>
        </w:rPr>
        <w:t>Всички работници по строителните и електротехнически работи задължително да се инструктират и снабдяват с необходимите предпазни средства за осигуряване на безопасни условия на труд. При ел. дейностите задължително се работи с Наряд, като така се осигурява безопасно включване и изключване на електрическите съоръжения.</w:t>
      </w:r>
    </w:p>
    <w:p w:rsidR="00C5329A" w:rsidRDefault="00AE0871">
      <w:pPr>
        <w:ind w:right="10" w:firstLine="426"/>
        <w:jc w:val="both"/>
      </w:pPr>
      <w:r>
        <w:rPr>
          <w:rFonts w:ascii="Verdana" w:hAnsi="Verdana" w:cs="Verdana"/>
          <w:lang w:val="bg-BG"/>
        </w:rPr>
        <w:t>Техническите мерки за безопасност при работа, които се изпълняват в строга последователност са:</w:t>
      </w:r>
    </w:p>
    <w:p w:rsidR="00C5329A" w:rsidRDefault="00AE0871">
      <w:pPr>
        <w:numPr>
          <w:ilvl w:val="0"/>
          <w:numId w:val="5"/>
        </w:numPr>
        <w:tabs>
          <w:tab w:val="clear" w:pos="720"/>
          <w:tab w:val="left" w:pos="709"/>
        </w:tabs>
        <w:ind w:left="0" w:right="10" w:firstLine="426"/>
        <w:jc w:val="both"/>
      </w:pPr>
      <w:r>
        <w:rPr>
          <w:rFonts w:ascii="Verdana" w:hAnsi="Verdana" w:cs="Verdana"/>
          <w:lang w:val="bg-BG"/>
        </w:rPr>
        <w:t>Изключване на напрежението</w:t>
      </w:r>
    </w:p>
    <w:p w:rsidR="00C5329A" w:rsidRDefault="00AE0871">
      <w:pPr>
        <w:numPr>
          <w:ilvl w:val="0"/>
          <w:numId w:val="5"/>
        </w:numPr>
        <w:tabs>
          <w:tab w:val="clear" w:pos="720"/>
          <w:tab w:val="left" w:pos="709"/>
        </w:tabs>
        <w:ind w:left="0" w:right="10" w:firstLine="426"/>
        <w:jc w:val="both"/>
      </w:pPr>
      <w:r>
        <w:rPr>
          <w:rFonts w:ascii="Verdana" w:hAnsi="Verdana" w:cs="Verdana"/>
          <w:lang w:val="bg-BG"/>
        </w:rPr>
        <w:t>Поставяне на знаци и табели и ограждения на работното място</w:t>
      </w:r>
    </w:p>
    <w:p w:rsidR="00C5329A" w:rsidRDefault="00AE0871">
      <w:pPr>
        <w:numPr>
          <w:ilvl w:val="0"/>
          <w:numId w:val="5"/>
        </w:numPr>
        <w:tabs>
          <w:tab w:val="clear" w:pos="720"/>
          <w:tab w:val="left" w:pos="709"/>
        </w:tabs>
        <w:ind w:left="0" w:right="10" w:firstLine="426"/>
        <w:jc w:val="both"/>
      </w:pPr>
      <w:r>
        <w:rPr>
          <w:rFonts w:ascii="Verdana" w:hAnsi="Verdana" w:cs="Verdana"/>
          <w:lang w:val="bg-BG"/>
        </w:rPr>
        <w:t>Проверка за отсъствие на напрежение</w:t>
      </w:r>
    </w:p>
    <w:p w:rsidR="00C5329A" w:rsidRDefault="00AE0871">
      <w:pPr>
        <w:numPr>
          <w:ilvl w:val="0"/>
          <w:numId w:val="5"/>
        </w:numPr>
        <w:tabs>
          <w:tab w:val="clear" w:pos="720"/>
          <w:tab w:val="left" w:pos="709"/>
        </w:tabs>
        <w:ind w:left="0" w:right="10" w:firstLine="426"/>
        <w:jc w:val="both"/>
      </w:pPr>
      <w:r>
        <w:rPr>
          <w:rFonts w:ascii="Verdana" w:hAnsi="Verdana" w:cs="Verdana"/>
          <w:lang w:val="bg-BG"/>
        </w:rPr>
        <w:t>Включване на стационарни или съединяване на преносими заземители.</w:t>
      </w: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>Използването на лични защитни средства при работа, техния срок на годност и начин на употреба се определя с правилник и вътрешни инструкции, съобразени с конкретните условия.</w:t>
      </w:r>
    </w:p>
    <w:p w:rsidR="00C5329A" w:rsidRDefault="00C5329A">
      <w:pPr>
        <w:ind w:right="10"/>
        <w:jc w:val="both"/>
      </w:pP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>В процеса на изпълнение на строежа са възможни следните опасности: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Падане в не зарит изкоп за кабели.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lastRenderedPageBreak/>
        <w:t>Засягане на съседен кабел под напрежение по време на работа.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Засягане на съседен кабел, който нормално не е под напрежение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Запалване на открити части от кабел при претоварване или пробив.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Директен допир до части под напрежение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Допир до части, които нормално не са под напрежение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Прескачане на ел. дъга между тоководещи части или между тях и части, които нормално не са под напрежение.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Поява на дъга при грешни манипулации.</w:t>
      </w:r>
    </w:p>
    <w:p w:rsidR="00C5329A" w:rsidRDefault="00C5329A">
      <w:pPr>
        <w:ind w:right="10"/>
        <w:jc w:val="both"/>
      </w:pPr>
    </w:p>
    <w:p w:rsidR="00C5329A" w:rsidRDefault="00AE0871">
      <w:pPr>
        <w:ind w:right="10"/>
        <w:jc w:val="both"/>
      </w:pPr>
      <w:r>
        <w:rPr>
          <w:rFonts w:ascii="Verdana" w:hAnsi="Verdana" w:cs="Verdana"/>
          <w:lang w:val="bg-BG"/>
        </w:rPr>
        <w:t>С оглед неутрализиране на споменатите по–горе опасности, предвиждаме следните мероприятия: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Подходящо сигнализиране с инвентарни пътни знаци, ограждане с инвентарни огради, монтаж на маркиращо осветление при по–специфични случаи.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Изкопните работи върху съществуващи кабели се правят ръчно в присъствие на представители на експлоатиращото предприятие. Кабелите се укрепват и предпазват от механични въздействия по подходящ начин.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При нужда изкопа се прави с откоси, съобразно характера на почвата.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Стационарни и преносими заземления, лични предпазни средства, предупредителни и предпазни табелки.</w:t>
      </w:r>
    </w:p>
    <w:p w:rsidR="00C5329A" w:rsidRDefault="00AE0871">
      <w:pPr>
        <w:numPr>
          <w:ilvl w:val="0"/>
          <w:numId w:val="5"/>
        </w:numPr>
        <w:tabs>
          <w:tab w:val="left" w:pos="1418"/>
        </w:tabs>
        <w:ind w:left="709" w:right="10" w:hanging="283"/>
        <w:jc w:val="both"/>
      </w:pPr>
      <w:r>
        <w:rPr>
          <w:rFonts w:ascii="Verdana" w:hAnsi="Verdana" w:cs="Verdana"/>
          <w:lang w:val="bg-BG"/>
        </w:rPr>
        <w:t>Спазване изискванията за изолационно разстояние.</w:t>
      </w:r>
    </w:p>
    <w:p w:rsidR="00C5329A" w:rsidRDefault="00C5329A"/>
    <w:p w:rsidR="00C5329A" w:rsidRDefault="00C5329A">
      <w:pPr>
        <w:pStyle w:val="6"/>
      </w:pPr>
    </w:p>
    <w:p w:rsidR="00C5329A" w:rsidRDefault="00C5329A">
      <w:pPr>
        <w:pStyle w:val="6"/>
        <w:pageBreakBefore/>
      </w:pPr>
    </w:p>
    <w:p w:rsidR="00C5329A" w:rsidRDefault="00C5329A">
      <w:pPr>
        <w:pStyle w:val="6"/>
      </w:pPr>
    </w:p>
    <w:p w:rsidR="00C5329A" w:rsidRDefault="00AE0871">
      <w:pPr>
        <w:pStyle w:val="6"/>
      </w:pPr>
      <w:r>
        <w:rPr>
          <w:rFonts w:ascii="Verdana" w:hAnsi="Verdana" w:cs="Verdana"/>
          <w:u w:val="single"/>
          <w:lang w:val="bg-BG"/>
        </w:rPr>
        <w:t>ЗАКЛЮЧЕНИЕ</w:t>
      </w:r>
    </w:p>
    <w:p w:rsidR="00C5329A" w:rsidRDefault="00C5329A">
      <w:pPr>
        <w:jc w:val="both"/>
      </w:pPr>
    </w:p>
    <w:p w:rsidR="00C5329A" w:rsidRDefault="00AE0871">
      <w:pPr>
        <w:ind w:firstLine="720"/>
        <w:jc w:val="both"/>
      </w:pPr>
      <w:r>
        <w:rPr>
          <w:rFonts w:ascii="Verdana" w:hAnsi="Verdana" w:cs="Verdana"/>
          <w:lang w:val="bg-BG"/>
        </w:rPr>
        <w:t xml:space="preserve">Работният проект за част “Електро” на обект: </w:t>
      </w:r>
      <w:r w:rsidR="00CD0B81">
        <w:rPr>
          <w:rFonts w:ascii="Verdana" w:hAnsi="Verdana" w:cs="Verdana"/>
          <w:lang w:val="bg-BG"/>
        </w:rPr>
        <w:t xml:space="preserve">Външно електрозахранване с кабели НН на ведомствена метанстанция към „Столичен автотранспорт„ ЕАД, УПИ </w:t>
      </w:r>
      <w:r w:rsidR="00CD0B81">
        <w:rPr>
          <w:rFonts w:ascii="Verdana" w:hAnsi="Verdana" w:cs="Verdana"/>
          <w:lang w:val="en-US"/>
        </w:rPr>
        <w:t xml:space="preserve">I </w:t>
      </w:r>
      <w:r w:rsidR="00CD0B81">
        <w:rPr>
          <w:rFonts w:ascii="Verdana" w:hAnsi="Verdana" w:cs="Verdana"/>
          <w:lang w:val="bg-BG"/>
        </w:rPr>
        <w:t>кв.2 м. „НПЗ хаджи Димитър – Малашевци“, р-н „Подуяне“, гр. София с инвеститор „Столичен автотранспорт” ЕАД</w:t>
      </w:r>
      <w:r>
        <w:rPr>
          <w:rFonts w:ascii="Verdana" w:hAnsi="Verdana" w:cs="Verdana"/>
          <w:lang w:val="bg-BG"/>
        </w:rPr>
        <w:t xml:space="preserve"> е изготвен в съответствие с техническото задание и нормативните документи за проектиране на КЕЛ 1кV.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Наредба №3 за устройството на електрическите уредби и електропроводните линии;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Правилник за безопасност и здраве при работа в електрически и топлофикационни централи и по електрически мрежи;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Наредба №Iз-1971 за строително-техническите правила и норми за осигуряване на безопасност при пожар;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Наредба №2 за минималните изисквания за здравословни и безопасни условия на труд при извършване на строителни и монтажни работи;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Наредба №3 от</w:t>
      </w:r>
      <w:r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bg-BG"/>
        </w:rPr>
        <w:t>за минималните изисквания за безопасност и опазване на здравето на работещите при използване на ЛПС на работното място;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Наредба №4 за обхвата и съдържанието на инвестиционните проекти;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Наредба №1 за проектиране, изграждане и поддържане на електрически уредби за ниско напрежение в сгради;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Наредба №6 за присъединяване на производители и потребители на електрическа енергия към преносната и разпределителите електрически мрежи;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Наредба №8 за правила и норми за разполагане на технически проводи и съоръжения в населени места;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Наредба №16 за сервитутите на енергийните обекти;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Закон за устройство на територията;</w:t>
      </w:r>
    </w:p>
    <w:p w:rsidR="00C5329A" w:rsidRDefault="00AE0871">
      <w:pPr>
        <w:numPr>
          <w:ilvl w:val="0"/>
          <w:numId w:val="9"/>
        </w:numPr>
        <w:ind w:left="709" w:right="10" w:hanging="283"/>
        <w:jc w:val="both"/>
      </w:pPr>
      <w:r>
        <w:rPr>
          <w:rFonts w:ascii="Verdana" w:hAnsi="Verdana" w:cs="Verdana"/>
          <w:lang w:val="bg-BG"/>
        </w:rPr>
        <w:t>Местните инструкции и разпоредбите на оператора на мрежата.</w:t>
      </w:r>
    </w:p>
    <w:p w:rsidR="00C5329A" w:rsidRDefault="00C5329A">
      <w:pPr>
        <w:ind w:firstLine="720"/>
        <w:jc w:val="both"/>
      </w:pPr>
    </w:p>
    <w:p w:rsidR="00C5329A" w:rsidRDefault="00AE0871">
      <w:pPr>
        <w:ind w:firstLine="720"/>
        <w:jc w:val="both"/>
      </w:pPr>
      <w:r>
        <w:rPr>
          <w:rFonts w:ascii="Verdana" w:hAnsi="Verdana" w:cs="Verdana"/>
          <w:lang w:val="bg-BG"/>
        </w:rPr>
        <w:t>Към проекта са приложени количествена сметка и спецификация на основните материали.</w:t>
      </w:r>
    </w:p>
    <w:p w:rsidR="00C5329A" w:rsidRDefault="00AE0871">
      <w:pPr>
        <w:ind w:right="10" w:firstLine="741"/>
        <w:jc w:val="both"/>
      </w:pPr>
      <w:r>
        <w:rPr>
          <w:rFonts w:ascii="Verdana" w:hAnsi="Verdana" w:cs="Verdana"/>
          <w:lang w:val="bg-BG"/>
        </w:rPr>
        <w:t>Настоящият проект следва да се съгласува с регламентираните от Закон за Устройство на Територията (ЗУТ) държавни контролни органи.</w:t>
      </w:r>
    </w:p>
    <w:p w:rsidR="00C5329A" w:rsidRDefault="00C5329A">
      <w:pPr>
        <w:ind w:firstLine="720"/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AE0871">
      <w:pPr>
        <w:ind w:left="5040" w:firstLine="720"/>
      </w:pPr>
      <w:r>
        <w:rPr>
          <w:rFonts w:ascii="Verdana" w:hAnsi="Verdana" w:cs="Verdana"/>
          <w:lang w:val="bg-BG"/>
        </w:rPr>
        <w:t>Проектант: .................</w:t>
      </w:r>
    </w:p>
    <w:p w:rsidR="00C5329A" w:rsidRDefault="00AE0871">
      <w:pPr>
        <w:ind w:left="5040" w:firstLine="720"/>
      </w:pPr>
      <w:r>
        <w:rPr>
          <w:rFonts w:ascii="Verdana" w:hAnsi="Verdana" w:cs="Verdana"/>
          <w:lang w:val="bg-BG"/>
        </w:rPr>
        <w:t>(инж.Асен Димитров)</w:t>
      </w:r>
    </w:p>
    <w:p w:rsidR="005D1662" w:rsidRDefault="005D1662" w:rsidP="005D1662">
      <w:pPr>
        <w:spacing w:after="0"/>
        <w:ind w:right="11"/>
        <w:rPr>
          <w:rFonts w:ascii="Verdana" w:hAnsi="Verdana"/>
        </w:rPr>
      </w:pPr>
      <w:r>
        <w:rPr>
          <w:rFonts w:ascii="Verdana" w:hAnsi="Verdana"/>
        </w:rPr>
        <w:t>Възложител: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Съгласували: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D1662" w:rsidRDefault="005D1662" w:rsidP="005D1662">
      <w:pPr>
        <w:spacing w:after="0"/>
        <w:ind w:right="11"/>
        <w:rPr>
          <w:rFonts w:ascii="Verdana" w:hAnsi="Verdana"/>
        </w:rPr>
      </w:pPr>
      <w:r>
        <w:rPr>
          <w:rFonts w:ascii="Verdana" w:hAnsi="Verdana"/>
        </w:rPr>
        <w:t>(подпис и печат)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(инж. </w:t>
      </w:r>
      <w:r>
        <w:rPr>
          <w:rFonts w:ascii="Verdana" w:hAnsi="Verdana"/>
          <w:lang w:val="bg-BG"/>
        </w:rPr>
        <w:t>……………………..</w:t>
      </w:r>
      <w:r>
        <w:rPr>
          <w:rFonts w:ascii="Verdana" w:hAnsi="Verdana"/>
        </w:rPr>
        <w:t>)</w:t>
      </w:r>
    </w:p>
    <w:p w:rsidR="005D1662" w:rsidRDefault="005D1662" w:rsidP="005D1662">
      <w:pPr>
        <w:spacing w:after="120"/>
        <w:ind w:right="11" w:firstLine="720"/>
        <w:jc w:val="right"/>
        <w:rPr>
          <w:rFonts w:ascii="Verdana" w:hAnsi="Verdana"/>
          <w:lang w:val="en-US"/>
        </w:rPr>
      </w:pPr>
    </w:p>
    <w:p w:rsidR="005D1662" w:rsidRDefault="005D1662" w:rsidP="005D1662">
      <w:pPr>
        <w:spacing w:after="0"/>
        <w:ind w:right="11" w:firstLine="720"/>
        <w:jc w:val="right"/>
        <w:rPr>
          <w:rFonts w:ascii="Verdana" w:hAnsi="Verdana"/>
          <w:lang w:val="bg-BG"/>
        </w:rPr>
      </w:pPr>
      <w:r>
        <w:rPr>
          <w:rFonts w:ascii="Verdana" w:hAnsi="Verdana"/>
        </w:rPr>
        <w:t>(инж. ………………………..)</w:t>
      </w:r>
    </w:p>
    <w:p w:rsidR="005D1662" w:rsidRDefault="005D1662" w:rsidP="005D1662">
      <w:pPr>
        <w:spacing w:after="120"/>
        <w:ind w:right="11" w:firstLine="720"/>
        <w:jc w:val="right"/>
        <w:rPr>
          <w:rFonts w:ascii="Verdana" w:hAnsi="Verdana"/>
          <w:lang w:val="en-US"/>
        </w:rPr>
      </w:pPr>
    </w:p>
    <w:p w:rsidR="005D1662" w:rsidRDefault="005D1662" w:rsidP="005D1662">
      <w:pPr>
        <w:jc w:val="right"/>
        <w:rPr>
          <w:rFonts w:ascii="Calibri" w:hAnsi="Calibri"/>
          <w:lang w:val="en-US"/>
        </w:rPr>
      </w:pPr>
      <w:r>
        <w:rPr>
          <w:rFonts w:ascii="Verdana" w:hAnsi="Verdana"/>
        </w:rPr>
        <w:t xml:space="preserve">(инж. </w:t>
      </w:r>
      <w:r>
        <w:rPr>
          <w:rFonts w:ascii="Verdana" w:hAnsi="Verdana"/>
          <w:lang w:val="bg-BG"/>
        </w:rPr>
        <w:t>Вл</w:t>
      </w:r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Козулин</w:t>
      </w:r>
      <w:r>
        <w:rPr>
          <w:rFonts w:ascii="Verdana" w:hAnsi="Verdana"/>
        </w:rPr>
        <w:t>)</w:t>
      </w:r>
    </w:p>
    <w:p w:rsidR="00C5329A" w:rsidRDefault="00C5329A">
      <w:pPr>
        <w:pStyle w:val="8"/>
      </w:pPr>
    </w:p>
    <w:p w:rsidR="00C5329A" w:rsidRDefault="00AE0871">
      <w:pPr>
        <w:pStyle w:val="8"/>
        <w:pageBreakBefore/>
      </w:pPr>
      <w:r>
        <w:rPr>
          <w:rFonts w:ascii="Verdana" w:hAnsi="Verdana" w:cs="Verdana"/>
          <w:sz w:val="28"/>
          <w:szCs w:val="28"/>
        </w:rPr>
        <w:lastRenderedPageBreak/>
        <w:t>ПРИЛОЖЕНИЯ</w:t>
      </w:r>
    </w:p>
    <w:p w:rsidR="00C5329A" w:rsidRDefault="00C5329A">
      <w:pPr>
        <w:ind w:firstLine="720"/>
        <w:jc w:val="center"/>
      </w:pPr>
    </w:p>
    <w:p w:rsidR="00C5329A" w:rsidRDefault="00C5329A">
      <w:pPr>
        <w:ind w:firstLine="720"/>
        <w:jc w:val="center"/>
      </w:pPr>
    </w:p>
    <w:p w:rsidR="00C5329A" w:rsidRDefault="00AE0871">
      <w:pPr>
        <w:numPr>
          <w:ilvl w:val="0"/>
          <w:numId w:val="6"/>
        </w:numPr>
        <w:jc w:val="both"/>
      </w:pPr>
      <w:r>
        <w:rPr>
          <w:rFonts w:ascii="Verdana" w:hAnsi="Verdana" w:cs="Verdana"/>
          <w:lang w:val="bg-BG"/>
        </w:rPr>
        <w:t>Спецификация на основните материали</w:t>
      </w:r>
    </w:p>
    <w:p w:rsidR="00C5329A" w:rsidRDefault="00AE0871">
      <w:pPr>
        <w:numPr>
          <w:ilvl w:val="0"/>
          <w:numId w:val="6"/>
        </w:numPr>
        <w:jc w:val="both"/>
      </w:pPr>
      <w:r>
        <w:rPr>
          <w:rFonts w:ascii="Verdana" w:hAnsi="Verdana" w:cs="Verdana"/>
          <w:lang w:val="bg-BG"/>
        </w:rPr>
        <w:t>Количествена сметка за строително – монтажните работи</w:t>
      </w:r>
    </w:p>
    <w:p w:rsidR="00C5329A" w:rsidRDefault="00AE0871">
      <w:pPr>
        <w:numPr>
          <w:ilvl w:val="0"/>
          <w:numId w:val="6"/>
        </w:numPr>
        <w:jc w:val="both"/>
      </w:pPr>
      <w:r>
        <w:rPr>
          <w:rFonts w:ascii="Verdana" w:hAnsi="Verdana" w:cs="Verdana"/>
          <w:lang w:val="bg-BG"/>
        </w:rPr>
        <w:t>Чертежи – 4бр.</w:t>
      </w: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p w:rsidR="00C5329A" w:rsidRDefault="00C5329A">
      <w:pPr>
        <w:jc w:val="both"/>
      </w:pPr>
    </w:p>
    <w:sectPr w:rsidR="00C5329A">
      <w:footerReference w:type="default" r:id="rId14"/>
      <w:pgSz w:w="11906" w:h="16838"/>
      <w:pgMar w:top="1417" w:right="849" w:bottom="839" w:left="992" w:header="0" w:footer="708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14" w:rsidRDefault="00A13614">
      <w:pPr>
        <w:spacing w:after="0" w:line="240" w:lineRule="auto"/>
      </w:pPr>
      <w:r>
        <w:separator/>
      </w:r>
    </w:p>
  </w:endnote>
  <w:endnote w:type="continuationSeparator" w:id="0">
    <w:p w:rsidR="00A13614" w:rsidRDefault="00A1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14" w:rsidRDefault="00A13614">
    <w:r>
      <w:fldChar w:fldCharType="begin"/>
    </w:r>
    <w:r>
      <w:instrText>PAGE</w:instrText>
    </w:r>
    <w:r>
      <w:fldChar w:fldCharType="separate"/>
    </w:r>
    <w:r w:rsidR="005D1662">
      <w:rPr>
        <w:noProof/>
      </w:rPr>
      <w:t>5</w:t>
    </w:r>
    <w:r>
      <w:fldChar w:fldCharType="end"/>
    </w:r>
  </w:p>
  <w:p w:rsidR="00A13614" w:rsidRDefault="00A1361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14" w:rsidRDefault="00A13614">
      <w:pPr>
        <w:spacing w:after="0" w:line="240" w:lineRule="auto"/>
      </w:pPr>
      <w:r>
        <w:separator/>
      </w:r>
    </w:p>
  </w:footnote>
  <w:footnote w:type="continuationSeparator" w:id="0">
    <w:p w:rsidR="00A13614" w:rsidRDefault="00A13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131"/>
    <w:multiLevelType w:val="multilevel"/>
    <w:tmpl w:val="F6E20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">
    <w:nsid w:val="1E851B02"/>
    <w:multiLevelType w:val="multilevel"/>
    <w:tmpl w:val="A12A65B2"/>
    <w:lvl w:ilvl="0">
      <w:start w:val="1"/>
      <w:numFmt w:val="decimal"/>
      <w:lvlText w:val="%1."/>
      <w:lvlJc w:val="left"/>
      <w:pPr>
        <w:ind w:left="1605" w:hanging="360"/>
      </w:pPr>
    </w:lvl>
    <w:lvl w:ilvl="1">
      <w:start w:val="1"/>
      <w:numFmt w:val="lowerLetter"/>
      <w:lvlText w:val="%2."/>
      <w:lvlJc w:val="left"/>
      <w:pPr>
        <w:ind w:left="2325" w:hanging="360"/>
      </w:pPr>
    </w:lvl>
    <w:lvl w:ilvl="2">
      <w:start w:val="1"/>
      <w:numFmt w:val="lowerRoman"/>
      <w:lvlText w:val="%3."/>
      <w:lvlJc w:val="right"/>
      <w:pPr>
        <w:ind w:left="3045" w:hanging="180"/>
      </w:pPr>
    </w:lvl>
    <w:lvl w:ilvl="3">
      <w:start w:val="1"/>
      <w:numFmt w:val="decimal"/>
      <w:lvlText w:val="%4."/>
      <w:lvlJc w:val="left"/>
      <w:pPr>
        <w:ind w:left="3765" w:hanging="360"/>
      </w:pPr>
    </w:lvl>
    <w:lvl w:ilvl="4">
      <w:start w:val="1"/>
      <w:numFmt w:val="lowerLetter"/>
      <w:lvlText w:val="%5."/>
      <w:lvlJc w:val="left"/>
      <w:pPr>
        <w:ind w:left="4485" w:hanging="360"/>
      </w:pPr>
    </w:lvl>
    <w:lvl w:ilvl="5">
      <w:start w:val="1"/>
      <w:numFmt w:val="lowerRoman"/>
      <w:lvlText w:val="%6."/>
      <w:lvlJc w:val="right"/>
      <w:pPr>
        <w:ind w:left="5205" w:hanging="180"/>
      </w:pPr>
    </w:lvl>
    <w:lvl w:ilvl="6">
      <w:start w:val="1"/>
      <w:numFmt w:val="decimal"/>
      <w:lvlText w:val="%7."/>
      <w:lvlJc w:val="left"/>
      <w:pPr>
        <w:ind w:left="5925" w:hanging="360"/>
      </w:pPr>
    </w:lvl>
    <w:lvl w:ilvl="7">
      <w:start w:val="1"/>
      <w:numFmt w:val="lowerLetter"/>
      <w:lvlText w:val="%8."/>
      <w:lvlJc w:val="left"/>
      <w:pPr>
        <w:ind w:left="6645" w:hanging="360"/>
      </w:pPr>
    </w:lvl>
    <w:lvl w:ilvl="8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27AE08F0"/>
    <w:multiLevelType w:val="multilevel"/>
    <w:tmpl w:val="05E22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2BC01CD"/>
    <w:multiLevelType w:val="multilevel"/>
    <w:tmpl w:val="A9B62158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42A7E62"/>
    <w:multiLevelType w:val="multilevel"/>
    <w:tmpl w:val="94724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21067"/>
    <w:multiLevelType w:val="hybridMultilevel"/>
    <w:tmpl w:val="A91AF008"/>
    <w:lvl w:ilvl="0" w:tplc="D49044D8">
      <w:start w:val="3"/>
      <w:numFmt w:val="upperRoman"/>
      <w:lvlText w:val="%1."/>
      <w:lvlJc w:val="left"/>
      <w:pPr>
        <w:ind w:left="2844" w:hanging="720"/>
      </w:pPr>
      <w:rPr>
        <w:rFonts w:ascii="Verdana" w:hAnsi="Verdana" w:cs="Verdana" w:hint="default"/>
        <w:sz w:val="28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3204" w:hanging="360"/>
      </w:pPr>
    </w:lvl>
    <w:lvl w:ilvl="2" w:tplc="0402001B" w:tentative="1">
      <w:start w:val="1"/>
      <w:numFmt w:val="lowerRoman"/>
      <w:lvlText w:val="%3."/>
      <w:lvlJc w:val="right"/>
      <w:pPr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3F611D78"/>
    <w:multiLevelType w:val="multilevel"/>
    <w:tmpl w:val="5FE404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7">
    <w:nsid w:val="4C9E7DD1"/>
    <w:multiLevelType w:val="multilevel"/>
    <w:tmpl w:val="1DBC3D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CB2128D"/>
    <w:multiLevelType w:val="multilevel"/>
    <w:tmpl w:val="CBA65C62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9">
    <w:nsid w:val="4E6E25D0"/>
    <w:multiLevelType w:val="hybridMultilevel"/>
    <w:tmpl w:val="CC36B860"/>
    <w:lvl w:ilvl="0" w:tplc="46FA4566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4D0CB0"/>
    <w:multiLevelType w:val="multilevel"/>
    <w:tmpl w:val="D15C5D28"/>
    <w:lvl w:ilvl="0">
      <w:start w:val="1"/>
      <w:numFmt w:val="decimal"/>
      <w:lvlText w:val="%1."/>
      <w:lvlJc w:val="left"/>
      <w:pPr>
        <w:ind w:left="1605" w:hanging="360"/>
      </w:pPr>
    </w:lvl>
    <w:lvl w:ilvl="1">
      <w:start w:val="1"/>
      <w:numFmt w:val="lowerLetter"/>
      <w:lvlText w:val="%2."/>
      <w:lvlJc w:val="left"/>
      <w:pPr>
        <w:ind w:left="2325" w:hanging="360"/>
      </w:pPr>
    </w:lvl>
    <w:lvl w:ilvl="2">
      <w:start w:val="1"/>
      <w:numFmt w:val="lowerRoman"/>
      <w:lvlText w:val="%3."/>
      <w:lvlJc w:val="right"/>
      <w:pPr>
        <w:ind w:left="3045" w:hanging="180"/>
      </w:pPr>
    </w:lvl>
    <w:lvl w:ilvl="3">
      <w:start w:val="1"/>
      <w:numFmt w:val="decimal"/>
      <w:lvlText w:val="%4."/>
      <w:lvlJc w:val="left"/>
      <w:pPr>
        <w:ind w:left="3765" w:hanging="360"/>
      </w:pPr>
    </w:lvl>
    <w:lvl w:ilvl="4">
      <w:start w:val="1"/>
      <w:numFmt w:val="lowerLetter"/>
      <w:lvlText w:val="%5."/>
      <w:lvlJc w:val="left"/>
      <w:pPr>
        <w:ind w:left="4485" w:hanging="360"/>
      </w:pPr>
    </w:lvl>
    <w:lvl w:ilvl="5">
      <w:start w:val="1"/>
      <w:numFmt w:val="lowerRoman"/>
      <w:lvlText w:val="%6."/>
      <w:lvlJc w:val="right"/>
      <w:pPr>
        <w:ind w:left="5205" w:hanging="180"/>
      </w:pPr>
    </w:lvl>
    <w:lvl w:ilvl="6">
      <w:start w:val="1"/>
      <w:numFmt w:val="decimal"/>
      <w:lvlText w:val="%7."/>
      <w:lvlJc w:val="left"/>
      <w:pPr>
        <w:ind w:left="5925" w:hanging="360"/>
      </w:pPr>
    </w:lvl>
    <w:lvl w:ilvl="7">
      <w:start w:val="1"/>
      <w:numFmt w:val="lowerLetter"/>
      <w:lvlText w:val="%8."/>
      <w:lvlJc w:val="left"/>
      <w:pPr>
        <w:ind w:left="6645" w:hanging="360"/>
      </w:pPr>
    </w:lvl>
    <w:lvl w:ilvl="8">
      <w:start w:val="1"/>
      <w:numFmt w:val="lowerRoman"/>
      <w:lvlText w:val="%9."/>
      <w:lvlJc w:val="right"/>
      <w:pPr>
        <w:ind w:left="7365" w:hanging="180"/>
      </w:pPr>
    </w:lvl>
  </w:abstractNum>
  <w:abstractNum w:abstractNumId="11">
    <w:nsid w:val="6632515E"/>
    <w:multiLevelType w:val="multilevel"/>
    <w:tmpl w:val="7BDC3A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329A"/>
    <w:rsid w:val="00070B54"/>
    <w:rsid w:val="00167E61"/>
    <w:rsid w:val="00423AB1"/>
    <w:rsid w:val="00427AF8"/>
    <w:rsid w:val="004F1E61"/>
    <w:rsid w:val="00557D2A"/>
    <w:rsid w:val="005D1662"/>
    <w:rsid w:val="006A3DBD"/>
    <w:rsid w:val="006B6458"/>
    <w:rsid w:val="006D58E7"/>
    <w:rsid w:val="00797382"/>
    <w:rsid w:val="007F0ECB"/>
    <w:rsid w:val="00832E9D"/>
    <w:rsid w:val="008343F3"/>
    <w:rsid w:val="00884EA6"/>
    <w:rsid w:val="008947F1"/>
    <w:rsid w:val="008A6659"/>
    <w:rsid w:val="009E4CC3"/>
    <w:rsid w:val="00A13614"/>
    <w:rsid w:val="00AE0871"/>
    <w:rsid w:val="00B32104"/>
    <w:rsid w:val="00C5329A"/>
    <w:rsid w:val="00C54691"/>
    <w:rsid w:val="00CD0B81"/>
    <w:rsid w:val="00D81E58"/>
    <w:rsid w:val="00E25550"/>
    <w:rsid w:val="00EF0A29"/>
    <w:rsid w:val="00F163E1"/>
    <w:rsid w:val="00F6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1">
    <w:name w:val="heading 1"/>
    <w:basedOn w:val="a"/>
    <w:next w:val="Textbody"/>
    <w:pPr>
      <w:keepNext/>
      <w:ind w:right="10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Textbody"/>
    <w:pPr>
      <w:keepNext/>
      <w:numPr>
        <w:ilvl w:val="1"/>
        <w:numId w:val="1"/>
      </w:numPr>
      <w:ind w:left="0" w:right="10" w:firstLine="0"/>
      <w:jc w:val="both"/>
      <w:outlineLvl w:val="1"/>
    </w:pPr>
    <w:rPr>
      <w:sz w:val="32"/>
      <w:szCs w:val="32"/>
      <w:lang w:val="bg-BG"/>
    </w:rPr>
  </w:style>
  <w:style w:type="paragraph" w:styleId="3">
    <w:name w:val="heading 3"/>
    <w:basedOn w:val="a"/>
    <w:next w:val="Textbody"/>
    <w:pPr>
      <w:keepNext/>
      <w:numPr>
        <w:ilvl w:val="2"/>
        <w:numId w:val="1"/>
      </w:numPr>
      <w:ind w:left="0" w:right="10" w:firstLine="0"/>
      <w:jc w:val="both"/>
      <w:outlineLvl w:val="2"/>
    </w:pPr>
    <w:rPr>
      <w:sz w:val="28"/>
      <w:szCs w:val="28"/>
      <w:lang w:val="bg-BG"/>
    </w:rPr>
  </w:style>
  <w:style w:type="paragraph" w:styleId="4">
    <w:name w:val="heading 4"/>
    <w:basedOn w:val="a"/>
    <w:next w:val="Textbody"/>
    <w:pPr>
      <w:keepNext/>
      <w:numPr>
        <w:ilvl w:val="3"/>
        <w:numId w:val="1"/>
      </w:numPr>
      <w:jc w:val="center"/>
      <w:outlineLvl w:val="3"/>
    </w:pPr>
    <w:rPr>
      <w:color w:val="FF0000"/>
      <w:sz w:val="28"/>
      <w:szCs w:val="28"/>
    </w:rPr>
  </w:style>
  <w:style w:type="paragraph" w:styleId="5">
    <w:name w:val="heading 5"/>
    <w:basedOn w:val="a"/>
    <w:next w:val="Textbody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Textbody"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Textbody"/>
    <w:pPr>
      <w:keepNext/>
      <w:numPr>
        <w:ilvl w:val="6"/>
        <w:numId w:val="1"/>
      </w:numPr>
      <w:ind w:left="885" w:firstLine="0"/>
      <w:jc w:val="center"/>
      <w:outlineLvl w:val="6"/>
    </w:pPr>
    <w:rPr>
      <w:b/>
      <w:bCs/>
      <w:sz w:val="28"/>
      <w:szCs w:val="28"/>
      <w:u w:val="single"/>
      <w:lang w:val="bg-BG"/>
    </w:rPr>
  </w:style>
  <w:style w:type="paragraph" w:styleId="8">
    <w:name w:val="heading 8"/>
    <w:basedOn w:val="a"/>
    <w:next w:val="Textbody"/>
    <w:pPr>
      <w:keepNext/>
      <w:numPr>
        <w:ilvl w:val="7"/>
        <w:numId w:val="1"/>
      </w:numPr>
      <w:ind w:left="0" w:firstLine="720"/>
      <w:jc w:val="center"/>
      <w:outlineLvl w:val="7"/>
    </w:pPr>
    <w:rPr>
      <w:b/>
      <w:bCs/>
      <w:sz w:val="32"/>
      <w:szCs w:val="32"/>
      <w:u w:val="single"/>
      <w:lang w:val="bg-BG"/>
    </w:rPr>
  </w:style>
  <w:style w:type="paragraph" w:styleId="9">
    <w:name w:val="heading 9"/>
    <w:basedOn w:val="a"/>
    <w:next w:val="Textbody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Cambria" w:hAnsi="Cambria" w:cs="Cambria"/>
      <w:b/>
      <w:bCs/>
      <w:sz w:val="32"/>
      <w:szCs w:val="32"/>
      <w:lang w:val="en-GB" w:eastAsia="en-US"/>
    </w:rPr>
  </w:style>
  <w:style w:type="character" w:customStyle="1" w:styleId="Heading2Char">
    <w:name w:val="Heading 2 Char"/>
    <w:basedOn w:val="a0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a0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a0"/>
    <w:rPr>
      <w:rFonts w:ascii="Calibri" w:hAnsi="Calibri" w:cs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a0"/>
    <w:rPr>
      <w:rFonts w:ascii="Calibri" w:hAnsi="Calibri" w:cs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a0"/>
    <w:rPr>
      <w:rFonts w:ascii="Calibri" w:hAnsi="Calibri" w:cs="Calibri"/>
      <w:b/>
      <w:bCs/>
      <w:lang w:val="en-GB" w:eastAsia="en-US"/>
    </w:rPr>
  </w:style>
  <w:style w:type="character" w:customStyle="1" w:styleId="Heading7Char">
    <w:name w:val="Heading 7 Char"/>
    <w:basedOn w:val="a0"/>
    <w:rPr>
      <w:rFonts w:ascii="Calibri" w:hAnsi="Calibri" w:cs="Calibri"/>
      <w:sz w:val="24"/>
      <w:szCs w:val="24"/>
      <w:lang w:val="en-GB" w:eastAsia="en-US"/>
    </w:rPr>
  </w:style>
  <w:style w:type="character" w:customStyle="1" w:styleId="Heading8Char">
    <w:name w:val="Heading 8 Char"/>
    <w:basedOn w:val="a0"/>
    <w:rPr>
      <w:rFonts w:ascii="Calibri" w:hAnsi="Calibri" w:cs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a0"/>
    <w:rPr>
      <w:rFonts w:ascii="Cambria" w:hAnsi="Cambria" w:cs="Cambria"/>
      <w:lang w:val="en-GB" w:eastAsia="en-US"/>
    </w:rPr>
  </w:style>
  <w:style w:type="character" w:customStyle="1" w:styleId="MTEquationSection">
    <w:name w:val="MTEquationSection"/>
    <w:basedOn w:val="a0"/>
    <w:rPr>
      <w:color w:val="FF0000"/>
      <w:sz w:val="28"/>
      <w:szCs w:val="28"/>
      <w:lang w:val="bg-BG"/>
    </w:rPr>
  </w:style>
  <w:style w:type="character" w:customStyle="1" w:styleId="BodyTextChar">
    <w:name w:val="Body Text Char"/>
    <w:basedOn w:val="a0"/>
    <w:rPr>
      <w:sz w:val="24"/>
      <w:szCs w:val="24"/>
      <w:lang w:val="en-GB" w:eastAsia="en-US"/>
    </w:rPr>
  </w:style>
  <w:style w:type="character" w:customStyle="1" w:styleId="SubtitleChar">
    <w:name w:val="Subtitle Char"/>
    <w:basedOn w:val="a0"/>
    <w:rPr>
      <w:rFonts w:ascii="Cambria" w:hAnsi="Cambria" w:cs="Cambria"/>
      <w:sz w:val="24"/>
      <w:szCs w:val="24"/>
      <w:lang w:val="en-GB" w:eastAsia="en-US"/>
    </w:rPr>
  </w:style>
  <w:style w:type="character" w:customStyle="1" w:styleId="BodyText2Char">
    <w:name w:val="Body Text 2 Char"/>
    <w:basedOn w:val="a0"/>
    <w:rPr>
      <w:sz w:val="24"/>
      <w:szCs w:val="24"/>
      <w:lang w:val="en-GB" w:eastAsia="en-US"/>
    </w:rPr>
  </w:style>
  <w:style w:type="character" w:customStyle="1" w:styleId="BodyText3Char">
    <w:name w:val="Body Text 3 Char"/>
    <w:basedOn w:val="a0"/>
    <w:rPr>
      <w:sz w:val="16"/>
      <w:szCs w:val="16"/>
      <w:lang w:val="en-GB" w:eastAsia="en-US"/>
    </w:rPr>
  </w:style>
  <w:style w:type="character" w:customStyle="1" w:styleId="BodyTextIndent3Char">
    <w:name w:val="Body Text Indent 3 Char"/>
    <w:basedOn w:val="a0"/>
    <w:rPr>
      <w:sz w:val="16"/>
      <w:szCs w:val="16"/>
      <w:lang w:val="en-GB" w:eastAsia="en-US"/>
    </w:rPr>
  </w:style>
  <w:style w:type="character" w:customStyle="1" w:styleId="FooterChar">
    <w:name w:val="Footer Char"/>
    <w:basedOn w:val="a0"/>
    <w:rPr>
      <w:sz w:val="24"/>
      <w:szCs w:val="24"/>
      <w:lang w:val="en-GB" w:eastAsia="en-US"/>
    </w:rPr>
  </w:style>
  <w:style w:type="character" w:styleId="a3">
    <w:name w:val="page number"/>
    <w:basedOn w:val="a0"/>
  </w:style>
  <w:style w:type="character" w:customStyle="1" w:styleId="DocumentMapChar">
    <w:name w:val="Document Map Char"/>
    <w:basedOn w:val="a0"/>
    <w:rPr>
      <w:sz w:val="2"/>
      <w:szCs w:val="2"/>
      <w:lang w:val="en-GB" w:eastAsia="en-US"/>
    </w:rPr>
  </w:style>
  <w:style w:type="character" w:customStyle="1" w:styleId="HeaderChar">
    <w:name w:val="Header Char"/>
    <w:basedOn w:val="a0"/>
    <w:rPr>
      <w:sz w:val="24"/>
      <w:szCs w:val="24"/>
      <w:lang w:val="en-GB" w:eastAsia="en-US"/>
    </w:rPr>
  </w:style>
  <w:style w:type="character" w:customStyle="1" w:styleId="BalloonTextChar">
    <w:name w:val="Balloon Text Char"/>
    <w:basedOn w:val="a0"/>
    <w:rPr>
      <w:sz w:val="2"/>
      <w:szCs w:val="2"/>
      <w:lang w:val="en-GB" w:eastAsia="en-US"/>
    </w:rPr>
  </w:style>
  <w:style w:type="character" w:customStyle="1" w:styleId="PlainTextChar">
    <w:name w:val="Plain Text Char"/>
    <w:basedOn w:val="a0"/>
    <w:rPr>
      <w:rFonts w:ascii="Courier New" w:hAnsi="Courier New" w:cs="Courier New"/>
      <w:lang w:eastAsia="en-US"/>
    </w:rPr>
  </w:style>
  <w:style w:type="character" w:customStyle="1" w:styleId="apple-style-span">
    <w:name w:val="apple-style-span"/>
    <w:basedOn w:val="a0"/>
  </w:style>
  <w:style w:type="character" w:customStyle="1" w:styleId="Char">
    <w:name w:val="Char"/>
    <w:basedOn w:val="a0"/>
    <w:rPr>
      <w:rFonts w:ascii="Courier New" w:hAnsi="Courier New" w:cs="Courier New"/>
      <w:sz w:val="24"/>
      <w:szCs w:val="24"/>
      <w:lang w:val="en-GB" w:eastAsia="en-US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a"/>
    <w:pPr>
      <w:jc w:val="both"/>
    </w:pPr>
    <w:rPr>
      <w:lang w:val="bg-BG"/>
    </w:r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Subtitle"/>
    <w:basedOn w:val="a"/>
    <w:next w:val="Textbody"/>
    <w:pPr>
      <w:jc w:val="center"/>
    </w:pPr>
    <w:rPr>
      <w:i/>
      <w:iCs/>
      <w:sz w:val="28"/>
      <w:szCs w:val="28"/>
      <w:lang w:val="bg-BG"/>
    </w:rPr>
  </w:style>
  <w:style w:type="paragraph" w:styleId="20">
    <w:name w:val="Body Text 2"/>
    <w:basedOn w:val="a"/>
    <w:pPr>
      <w:spacing w:line="360" w:lineRule="auto"/>
      <w:ind w:firstLine="720"/>
      <w:jc w:val="both"/>
    </w:pPr>
    <w:rPr>
      <w:sz w:val="28"/>
      <w:szCs w:val="28"/>
      <w:lang w:val="bg-BG"/>
    </w:rPr>
  </w:style>
  <w:style w:type="paragraph" w:styleId="30">
    <w:name w:val="Body Text 3"/>
    <w:basedOn w:val="a"/>
    <w:pPr>
      <w:jc w:val="both"/>
    </w:pPr>
    <w:rPr>
      <w:sz w:val="28"/>
      <w:szCs w:val="28"/>
      <w:lang w:val="bg-BG"/>
    </w:rPr>
  </w:style>
  <w:style w:type="paragraph" w:styleId="31">
    <w:name w:val="Body Text Indent 3"/>
    <w:basedOn w:val="a"/>
    <w:pPr>
      <w:tabs>
        <w:tab w:val="left" w:pos="1200"/>
      </w:tabs>
      <w:spacing w:line="360" w:lineRule="auto"/>
      <w:ind w:left="600"/>
      <w:jc w:val="both"/>
    </w:pPr>
    <w:rPr>
      <w:sz w:val="28"/>
      <w:szCs w:val="28"/>
      <w:lang w:val="bg-BG" w:eastAsia="bg-BG"/>
    </w:rPr>
  </w:style>
  <w:style w:type="paragraph" w:styleId="a7">
    <w:name w:val="footer"/>
    <w:basedOn w:val="a"/>
    <w:pPr>
      <w:suppressLineNumbers/>
      <w:tabs>
        <w:tab w:val="center" w:pos="4320"/>
        <w:tab w:val="right" w:pos="8640"/>
      </w:tabs>
    </w:pPr>
  </w:style>
  <w:style w:type="paragraph" w:styleId="a8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pPr>
      <w:suppressLineNumbers/>
      <w:tabs>
        <w:tab w:val="center" w:pos="4320"/>
        <w:tab w:val="right" w:pos="8640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Plain Text"/>
    <w:basedOn w:val="a"/>
    <w:rPr>
      <w:rFonts w:ascii="Courier New" w:hAnsi="Courier New" w:cs="Courier New"/>
      <w:sz w:val="20"/>
      <w:szCs w:val="20"/>
      <w:lang w:val="bg-BG"/>
    </w:rPr>
  </w:style>
  <w:style w:type="paragraph" w:styleId="ac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32A1-18E2-48B8-87FA-6185CE38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14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Dan</dc:creator>
  <cp:lastModifiedBy>Asen Dimitrov</cp:lastModifiedBy>
  <cp:revision>69</cp:revision>
  <cp:lastPrinted>2012-01-03T09:37:00Z</cp:lastPrinted>
  <dcterms:created xsi:type="dcterms:W3CDTF">2011-04-15T13:20:00Z</dcterms:created>
  <dcterms:modified xsi:type="dcterms:W3CDTF">2014-10-15T06:32:00Z</dcterms:modified>
</cp:coreProperties>
</file>